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25FE86">
      <w:pPr>
        <w:rPr>
          <w:rFonts w:ascii="宋体" w:hAnsi="宋体" w:eastAsia="宋体"/>
          <w:sz w:val="28"/>
          <w:szCs w:val="32"/>
        </w:rPr>
      </w:pPr>
      <w:r>
        <w:rPr>
          <w:rFonts w:hint="eastAsia" w:ascii="宋体" w:hAnsi="宋体" w:eastAsia="宋体"/>
          <w:sz w:val="28"/>
          <w:szCs w:val="32"/>
        </w:rPr>
        <w:t>附件2：</w:t>
      </w:r>
    </w:p>
    <w:p w14:paraId="1F177212">
      <w:pPr>
        <w:jc w:val="center"/>
        <w:rPr>
          <w:rFonts w:ascii="华文中宋" w:hAnsi="华文中宋" w:eastAsia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/>
          <w:b/>
          <w:bCs/>
          <w:sz w:val="32"/>
          <w:szCs w:val="32"/>
        </w:rPr>
        <w:t>产业命题赛道报名操作手册</w:t>
      </w:r>
    </w:p>
    <w:p w14:paraId="6887A4FB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bookmarkStart w:id="0" w:name="_GoBack"/>
      <w:r>
        <w:rPr>
          <w:rFonts w:hint="eastAsia" w:ascii="仿宋_GB2312" w:hAnsi="仿宋_GB2312" w:eastAsia="仿宋_GB2312" w:cs="仿宋_GB2312"/>
          <w:sz w:val="28"/>
          <w:szCs w:val="32"/>
        </w:rPr>
        <w:t>报名产业命题赛道需在“全国大学生创业服务网”（cy.ncss.cn）上进行。报名操作如下：</w:t>
      </w:r>
    </w:p>
    <w:p w14:paraId="65BE399D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1、登陆“全国大学生创业服务网”后，在导航栏选择“产业命题赛道”后选择“项目方”进行报名。</w:t>
      </w:r>
    </w:p>
    <w:p w14:paraId="54DEAEB8">
      <w:pPr>
        <w:jc w:val="center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514215" cy="1983740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l="17698" r="18914"/>
                    <a:stretch>
                      <a:fillRect/>
                    </a:stretch>
                  </pic:blipFill>
                  <pic:spPr>
                    <a:xfrm>
                      <a:off x="0" y="0"/>
                      <a:ext cx="4545298" cy="199768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D5595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2、在新的页面中选择报名的命题。</w:t>
      </w:r>
    </w:p>
    <w:p w14:paraId="39A057D7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drawing>
          <wp:inline distT="0" distB="0" distL="0" distR="0">
            <wp:extent cx="4510405" cy="3786505"/>
            <wp:effectExtent l="0" t="0" r="444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9533" cy="3819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CD693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3、选择报名命题后，在新的页面会显示相关命题内容和答题要求，报名需要提交命题解决方案及与企业对接材料证明。</w:t>
      </w:r>
    </w:p>
    <w:p w14:paraId="5BE68EF1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drawing>
          <wp:inline distT="0" distB="0" distL="0" distR="0">
            <wp:extent cx="5274310" cy="266065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E4E34">
      <w:pPr>
        <w:ind w:firstLine="560" w:firstLineChars="200"/>
        <w:jc w:val="left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（1）从“报名参赛”处上传解决方案。</w:t>
      </w:r>
    </w:p>
    <w:p w14:paraId="37388CE5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drawing>
          <wp:inline distT="0" distB="0" distL="0" distR="0">
            <wp:extent cx="5274310" cy="247650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93BC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（2）从“与命题企业对接”处与命题企业在线对接，对接将在“沃创在线”平台进行，需要点击“确定”跳转到新网页。</w:t>
      </w:r>
    </w:p>
    <w:p w14:paraId="14A132BD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drawing>
          <wp:inline distT="0" distB="0" distL="0" distR="0">
            <wp:extent cx="4820920" cy="2414905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39" b="14881"/>
                    <a:stretch>
                      <a:fillRect/>
                    </a:stretch>
                  </pic:blipFill>
                  <pic:spPr>
                    <a:xfrm>
                      <a:off x="0" y="0"/>
                      <a:ext cx="4830512" cy="241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5D811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4、进入“沃创在线”后，首先需要注册账号。</w:t>
      </w:r>
    </w:p>
    <w:p w14:paraId="47044898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970145" cy="2510155"/>
            <wp:effectExtent l="0" t="0" r="190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6723" cy="251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B6F55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5071745" cy="23114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5012" cy="232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0A602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999990" cy="24930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5632" cy="250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B52A5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5、进行身份认证，学校会进行统一审核。</w:t>
      </w:r>
    </w:p>
    <w:p w14:paraId="29B09748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896485" cy="2527300"/>
            <wp:effectExtent l="0" t="0" r="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27006" cy="254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240F0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6、认证成功后，可进行项目创建，并可对个人信息进行编辑。</w:t>
      </w:r>
    </w:p>
    <w:p w14:paraId="3A1B660D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5040630" cy="2708275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1194" cy="271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58D10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744085" cy="253555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54366" cy="254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6BBF3">
      <w:pPr>
        <w:ind w:firstLine="560" w:firstLineChars="200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32"/>
        </w:rPr>
        <w:t>7、编辑好相关材料后，可查找命题企业进行对接（若无法查询到相关企业，请及时联系团委工作人员）。</w:t>
      </w:r>
    </w:p>
    <w:p w14:paraId="2C1A7D7B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841875" cy="255333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51958" cy="2558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11BB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4886325" cy="269113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04606" cy="2701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99B03">
      <w:pPr>
        <w:jc w:val="center"/>
        <w:rPr>
          <w:rFonts w:hint="eastAsia" w:ascii="仿宋_GB2312" w:hAnsi="仿宋_GB2312" w:eastAsia="仿宋_GB2312" w:cs="仿宋_GB2312"/>
          <w:sz w:val="28"/>
          <w:szCs w:val="3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0" distR="0">
            <wp:extent cx="5194300" cy="2828925"/>
            <wp:effectExtent l="0" t="0" r="635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13956" cy="283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VjYzEzMWVkZDVkYTkzNTIxODA1NzVjMTM4NjE1YjMifQ=="/>
  </w:docVars>
  <w:rsids>
    <w:rsidRoot w:val="003E35EC"/>
    <w:rsid w:val="000378FB"/>
    <w:rsid w:val="00185A08"/>
    <w:rsid w:val="002555D1"/>
    <w:rsid w:val="00262188"/>
    <w:rsid w:val="0028487B"/>
    <w:rsid w:val="00341B61"/>
    <w:rsid w:val="003E35EC"/>
    <w:rsid w:val="00426407"/>
    <w:rsid w:val="004C5F13"/>
    <w:rsid w:val="00574A5E"/>
    <w:rsid w:val="005B2C6C"/>
    <w:rsid w:val="005E6DC5"/>
    <w:rsid w:val="00797BF8"/>
    <w:rsid w:val="00833AC8"/>
    <w:rsid w:val="008553C0"/>
    <w:rsid w:val="009111BF"/>
    <w:rsid w:val="00993CC8"/>
    <w:rsid w:val="009F2AAD"/>
    <w:rsid w:val="00ED49DD"/>
    <w:rsid w:val="242A1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353</Words>
  <Characters>362</Characters>
  <Lines>2</Lines>
  <Paragraphs>1</Paragraphs>
  <TotalTime>18</TotalTime>
  <ScaleCrop>false</ScaleCrop>
  <LinksUpToDate>false</LinksUpToDate>
  <CharactersWithSpaces>362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2024-07-11T09:49:00Z</dcterms:created>
  <dc:creator>攀贺 孙</dc:creator>
  <cp:lastModifiedBy>信息文秘</cp:lastModifiedBy>
  <dcterms:modified xsi:type="dcterms:W3CDTF">2024-07-11T11:25:03Z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00E169CE1A2049D8BC23CEC73EEE6136_12</vt:lpwstr>
  </property>
</Properties>
</file>