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CD9E3">
      <w:pPr>
        <w:keepNext w:val="0"/>
        <w:keepLines w:val="0"/>
        <w:pageBreakBefore w:val="0"/>
        <w:widowControl w:val="0"/>
        <w:tabs>
          <w:tab w:val="left" w:pos="321"/>
          <w:tab w:val="center" w:pos="4212"/>
        </w:tabs>
        <w:kinsoku/>
        <w:wordWrap/>
        <w:overflowPunct/>
        <w:topLinePunct w:val="0"/>
        <w:autoSpaceDE/>
        <w:autoSpaceDN/>
        <w:bidi w:val="0"/>
        <w:adjustRightInd w:val="0"/>
        <w:snapToGrid w:val="0"/>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附件3：</w:t>
      </w:r>
    </w:p>
    <w:p w14:paraId="6D1F82D3">
      <w:pPr>
        <w:keepNext w:val="0"/>
        <w:keepLines w:val="0"/>
        <w:pageBreakBefore w:val="0"/>
        <w:tabs>
          <w:tab w:val="left" w:pos="321"/>
          <w:tab w:val="center" w:pos="4212"/>
        </w:tabs>
        <w:kinsoku/>
        <w:wordWrap/>
        <w:overflowPunct/>
        <w:topLinePunct w:val="0"/>
        <w:autoSpaceDE/>
        <w:autoSpaceDN/>
        <w:bidi w:val="0"/>
        <w:adjustRightInd w:val="0"/>
        <w:snapToGrid w:val="0"/>
        <w:spacing w:line="360" w:lineRule="auto"/>
        <w:jc w:val="center"/>
        <w:textAlignment w:val="auto"/>
        <w:rPr>
          <w:rFonts w:ascii="华文中宋" w:hAnsi="华文中宋" w:eastAsia="华文中宋" w:cs="华文中宋"/>
          <w:b/>
          <w:bCs/>
          <w:sz w:val="32"/>
          <w:szCs w:val="36"/>
          <w14:ligatures w14:val="standardContextual"/>
        </w:rPr>
      </w:pPr>
      <w:r>
        <w:rPr>
          <w:rFonts w:hint="eastAsia" w:ascii="华文中宋" w:hAnsi="华文中宋" w:eastAsia="华文中宋" w:cs="华文中宋"/>
          <w:b/>
          <w:bCs/>
          <w:sz w:val="32"/>
          <w:szCs w:val="36"/>
          <w14:ligatures w14:val="standardContextual"/>
        </w:rPr>
        <w:t>北京科技大学</w:t>
      </w:r>
      <w:r>
        <w:rPr>
          <w:rFonts w:ascii="Times New Roman" w:hAnsi="Times New Roman" w:eastAsia="华文中宋" w:cs="Times New Roman"/>
          <w:b/>
          <w:bCs/>
          <w:sz w:val="32"/>
          <w:szCs w:val="36"/>
          <w14:ligatures w14:val="standardContextual"/>
        </w:rPr>
        <w:t>2025-2026</w:t>
      </w:r>
      <w:r>
        <w:rPr>
          <w:rFonts w:hint="eastAsia" w:ascii="华文中宋" w:hAnsi="华文中宋" w:eastAsia="华文中宋" w:cs="华文中宋"/>
          <w:b/>
          <w:bCs/>
          <w:sz w:val="32"/>
          <w:szCs w:val="36"/>
          <w14:ligatures w14:val="standardContextual"/>
        </w:rPr>
        <w:t>学年青马工程“青椒计划”</w:t>
      </w:r>
    </w:p>
    <w:p w14:paraId="6CEABCAE">
      <w:pPr>
        <w:keepNext w:val="0"/>
        <w:keepLines w:val="0"/>
        <w:pageBreakBefore w:val="0"/>
        <w:tabs>
          <w:tab w:val="left" w:pos="321"/>
          <w:tab w:val="center" w:pos="4212"/>
        </w:tabs>
        <w:kinsoku/>
        <w:wordWrap/>
        <w:overflowPunct/>
        <w:topLinePunct w:val="0"/>
        <w:autoSpaceDE/>
        <w:autoSpaceDN/>
        <w:bidi w:val="0"/>
        <w:adjustRightInd w:val="0"/>
        <w:snapToGrid w:val="0"/>
        <w:spacing w:line="360" w:lineRule="auto"/>
        <w:jc w:val="center"/>
        <w:textAlignment w:val="auto"/>
        <w:rPr>
          <w:rFonts w:ascii="华文中宋" w:hAnsi="华文中宋" w:eastAsia="华文中宋" w:cs="华文中宋"/>
          <w:b/>
          <w:bCs/>
          <w:sz w:val="32"/>
          <w:szCs w:val="36"/>
          <w14:ligatures w14:val="standardContextual"/>
        </w:rPr>
      </w:pPr>
      <w:r>
        <w:rPr>
          <w:rFonts w:hint="eastAsia" w:ascii="华文中宋" w:hAnsi="华文中宋" w:eastAsia="华文中宋" w:cs="华文中宋"/>
          <w:b/>
          <w:bCs/>
          <w:sz w:val="32"/>
          <w:szCs w:val="36"/>
          <w14:ligatures w14:val="standardContextual"/>
        </w:rPr>
        <w:t>课程设置</w:t>
      </w:r>
    </w:p>
    <w:p w14:paraId="04554BF0">
      <w:pPr>
        <w:keepNext w:val="0"/>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ascii="黑体" w:hAnsi="黑体" w:eastAsia="黑体" w:cs="黑体"/>
          <w:sz w:val="28"/>
          <w:szCs w:val="28"/>
        </w:rPr>
      </w:pPr>
      <w:r>
        <w:rPr>
          <w:rFonts w:hint="eastAsia" w:ascii="黑体" w:hAnsi="黑体" w:eastAsia="黑体" w:cs="黑体"/>
          <w:sz w:val="28"/>
          <w:szCs w:val="28"/>
        </w:rPr>
        <w:t>一、计划</w:t>
      </w:r>
      <w:r>
        <w:rPr>
          <w:rFonts w:hint="eastAsia" w:ascii="黑体" w:hAnsi="黑体" w:eastAsia="黑体" w:cs="黑体"/>
          <w:sz w:val="28"/>
          <w:szCs w:val="28"/>
          <w:lang w:eastAsia="zh-Hans"/>
        </w:rPr>
        <w:t>简介</w:t>
      </w:r>
    </w:p>
    <w:p w14:paraId="0D9B6E50">
      <w:pPr>
        <w:keepNext w:val="0"/>
        <w:keepLines w:val="0"/>
        <w:pageBreakBefore w:val="0"/>
        <w:widowControl/>
        <w:kinsoku/>
        <w:wordWrap/>
        <w:overflowPunct/>
        <w:topLinePunct w:val="0"/>
        <w:autoSpaceDE/>
        <w:autoSpaceDN/>
        <w:bidi w:val="0"/>
        <w:adjustRightInd w:val="0"/>
        <w:snapToGrid w:val="0"/>
        <w:spacing w:line="360" w:lineRule="auto"/>
        <w:ind w:firstLine="560" w:firstLineChars="200"/>
        <w:jc w:val="left"/>
        <w:textAlignment w:val="auto"/>
        <w:rPr>
          <w:rFonts w:hint="eastAsia" w:ascii="仿宋_GB2312" w:hAnsi="宋体" w:eastAsia="仿宋_GB2312" w:cs="仿宋_GB2312"/>
          <w:color w:val="000000"/>
          <w:kern w:val="0"/>
          <w:sz w:val="28"/>
          <w:szCs w:val="28"/>
          <w:lang w:bidi="ar"/>
        </w:rPr>
      </w:pPr>
      <w:r>
        <w:rPr>
          <w:rFonts w:hint="eastAsia" w:ascii="仿宋_GB2312" w:hAnsi="宋体" w:eastAsia="仿宋_GB2312" w:cs="仿宋_GB2312"/>
          <w:color w:val="000000"/>
          <w:kern w:val="0"/>
          <w:sz w:val="28"/>
          <w:szCs w:val="28"/>
          <w:lang w:bidi="ar"/>
        </w:rPr>
        <w:t>“青椒计划</w:t>
      </w:r>
      <w:bookmarkStart w:id="0" w:name="_GoBack"/>
      <w:bookmarkEnd w:id="0"/>
      <w:r>
        <w:rPr>
          <w:rFonts w:hint="eastAsia" w:ascii="仿宋_GB2312" w:hAnsi="宋体" w:eastAsia="仿宋_GB2312" w:cs="仿宋_GB2312"/>
          <w:color w:val="000000"/>
          <w:kern w:val="0"/>
          <w:sz w:val="28"/>
          <w:szCs w:val="28"/>
          <w:lang w:bidi="ar"/>
        </w:rPr>
        <w:t>”旨在面向全校青年教师，针对校院两级青年教师（含各学院团委书记、团工委书记、青年教师等），突出思想政治引领、教学能力培养和综合素质提升等，引领青年教师坚定理想信念，成为学生成长成才道路上的坚强后盾；提升青年教师运用马克思主义立场、观点、方法分析解决问题的能力；专业培训与思政教育相结合，砥砺爱国爱党情怀，为全面推进中国式现代化贡献教育力量。</w:t>
      </w:r>
    </w:p>
    <w:p w14:paraId="06E30D67">
      <w:pPr>
        <w:keepNext w:val="0"/>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ascii="黑体" w:hAnsi="黑体" w:eastAsia="黑体" w:cs="黑体"/>
          <w:sz w:val="28"/>
          <w:szCs w:val="28"/>
        </w:rPr>
      </w:pPr>
      <w:r>
        <w:rPr>
          <w:rFonts w:hint="eastAsia" w:ascii="黑体" w:hAnsi="黑体" w:eastAsia="黑体" w:cs="黑体"/>
          <w:sz w:val="28"/>
          <w:szCs w:val="28"/>
        </w:rPr>
        <w:t>二、特色课程</w:t>
      </w:r>
    </w:p>
    <w:p w14:paraId="2B73403E">
      <w:pPr>
        <w:keepNext w:val="0"/>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_GB2312" w:hAnsi="仿宋_GB2312" w:eastAsia="仿宋_GB2312" w:cs="仿宋_GB2312"/>
          <w:sz w:val="28"/>
          <w:szCs w:val="28"/>
        </w:rPr>
      </w:pPr>
      <w:r>
        <w:rPr>
          <w:rFonts w:ascii="Times New Roman" w:hAnsi="Times New Roman" w:eastAsia="仿宋_GB2312" w:cs="Times New Roman"/>
          <w:sz w:val="28"/>
          <w:szCs w:val="28"/>
        </w:rPr>
        <w:t>1.</w:t>
      </w:r>
      <w:r>
        <w:rPr>
          <w:rFonts w:hint="eastAsia" w:ascii="仿宋_GB2312" w:hAnsi="仿宋_GB2312" w:eastAsia="仿宋_GB2312" w:cs="仿宋_GB2312"/>
          <w:b/>
          <w:bCs/>
          <w:sz w:val="28"/>
          <w:szCs w:val="28"/>
        </w:rPr>
        <w:t>青椒沙龙</w:t>
      </w:r>
      <w:r>
        <w:rPr>
          <w:rFonts w:hint="eastAsia" w:ascii="仿宋_GB2312" w:hAnsi="仿宋_GB2312" w:eastAsia="仿宋_GB2312" w:cs="仿宋_GB2312"/>
          <w:sz w:val="28"/>
          <w:szCs w:val="28"/>
        </w:rPr>
        <w:t>：探索创新交流模式，致力于为青年教师打造高质量的学术与经验分享平台。聚焦青年教师现实所需，分析教育领域难点痛点，开展专题分享交流活动，为青年教师跨学科深度交流提供平台。</w:t>
      </w:r>
    </w:p>
    <w:p w14:paraId="1D7C2231">
      <w:pPr>
        <w:keepNext w:val="0"/>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ascii="仿宋_GB2312" w:hAnsi="仿宋_GB2312" w:eastAsia="仿宋_GB2312" w:cs="仿宋_GB2312"/>
          <w:sz w:val="28"/>
          <w:szCs w:val="28"/>
        </w:rPr>
      </w:pPr>
      <w:r>
        <w:rPr>
          <w:rFonts w:ascii="Times New Roman" w:hAnsi="Times New Roman" w:eastAsia="仿宋_GB2312" w:cs="Times New Roman"/>
          <w:sz w:val="28"/>
          <w:szCs w:val="28"/>
        </w:rPr>
        <w:t>2.</w:t>
      </w:r>
      <w:r>
        <w:rPr>
          <w:rFonts w:hint="eastAsia" w:ascii="仿宋_GB2312" w:hAnsi="仿宋_GB2312" w:eastAsia="仿宋_GB2312" w:cs="仿宋_GB2312"/>
          <w:b/>
          <w:bCs/>
          <w:sz w:val="28"/>
          <w:szCs w:val="28"/>
        </w:rPr>
        <w:t>助力产学研合作：</w:t>
      </w:r>
      <w:r>
        <w:rPr>
          <w:rFonts w:hint="eastAsia" w:ascii="仿宋_GB2312" w:hAnsi="仿宋_GB2312" w:eastAsia="仿宋_GB2312" w:cs="仿宋_GB2312"/>
          <w:sz w:val="28"/>
          <w:szCs w:val="28"/>
        </w:rPr>
        <w:t>为青年教师搭建产学研桥梁，进行实地调研，了解企业问题，与企业探讨产学研合作新思路，联合开展科研项目，为助力学生成长成才和推动新质生产力发展贡献青春力量。同时与科研院合作，帮助青年教师了解交叉学科项目、促进合作等。</w:t>
      </w:r>
    </w:p>
    <w:p w14:paraId="5CDAD4DD">
      <w:pPr>
        <w:keepNext w:val="0"/>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_GB2312" w:hAnsi="仿宋_GB2312" w:eastAsia="仿宋_GB2312" w:cs="仿宋_GB2312"/>
          <w:sz w:val="28"/>
          <w:szCs w:val="28"/>
        </w:rPr>
      </w:pPr>
      <w:r>
        <w:rPr>
          <w:rFonts w:hint="eastAsia" w:ascii="Times New Roman" w:hAnsi="Times New Roman" w:eastAsia="仿宋_GB2312" w:cs="Times New Roman"/>
          <w:sz w:val="28"/>
          <w:szCs w:val="28"/>
        </w:rPr>
        <w:t>3.</w:t>
      </w:r>
      <w:r>
        <w:rPr>
          <w:rFonts w:hint="eastAsia" w:ascii="仿宋_GB2312" w:hAnsi="仿宋_GB2312" w:eastAsia="仿宋_GB2312" w:cs="仿宋_GB2312"/>
          <w:b/>
          <w:bCs/>
          <w:sz w:val="28"/>
          <w:szCs w:val="28"/>
        </w:rPr>
        <w:t>师德师风专题</w:t>
      </w:r>
      <w:r>
        <w:rPr>
          <w:rFonts w:hint="eastAsia" w:ascii="仿宋_GB2312" w:hAnsi="仿宋_GB2312" w:eastAsia="仿宋_GB2312" w:cs="仿宋_GB2312"/>
          <w:sz w:val="28"/>
          <w:szCs w:val="28"/>
        </w:rPr>
        <w:t>：通过师德师风专题培训（线上和线下）、参加师德讲堂、参加师德师风交流会、宣传教师优秀典型等形式，帮助学员深入学习贯彻习近平总书记关于教育的重要论述和教师队伍建设的重要指示精神，引导青年教师将个人梦想融入中国梦，坚定理想信念、厚植爱国情怀、涵养高尚师德。</w:t>
      </w:r>
    </w:p>
    <w:sectPr>
      <w:footerReference r:id="rId3" w:type="default"/>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C881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B3D99CF">
                          <w:pPr>
                            <w:pStyle w:val="2"/>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B3D99CF">
                    <w:pPr>
                      <w:pStyle w:val="2"/>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2F2"/>
    <w:rsid w:val="000678A4"/>
    <w:rsid w:val="001639A8"/>
    <w:rsid w:val="002045F3"/>
    <w:rsid w:val="00264112"/>
    <w:rsid w:val="002B48BE"/>
    <w:rsid w:val="002F1249"/>
    <w:rsid w:val="00390BDF"/>
    <w:rsid w:val="00470A49"/>
    <w:rsid w:val="00606D6C"/>
    <w:rsid w:val="006202F2"/>
    <w:rsid w:val="00643601"/>
    <w:rsid w:val="00647F8A"/>
    <w:rsid w:val="007723B0"/>
    <w:rsid w:val="00785640"/>
    <w:rsid w:val="008A58C9"/>
    <w:rsid w:val="008E19C9"/>
    <w:rsid w:val="009144AE"/>
    <w:rsid w:val="00A70BB7"/>
    <w:rsid w:val="00A82554"/>
    <w:rsid w:val="00A96987"/>
    <w:rsid w:val="00B21215"/>
    <w:rsid w:val="00B223D4"/>
    <w:rsid w:val="00B8616C"/>
    <w:rsid w:val="00C867D9"/>
    <w:rsid w:val="00CB6C5F"/>
    <w:rsid w:val="00CD2B4C"/>
    <w:rsid w:val="00D710FD"/>
    <w:rsid w:val="00DE6B65"/>
    <w:rsid w:val="00E76051"/>
    <w:rsid w:val="00EC4660"/>
    <w:rsid w:val="00EF4DC0"/>
    <w:rsid w:val="00F801DB"/>
    <w:rsid w:val="00F83D40"/>
    <w:rsid w:val="39B4436B"/>
    <w:rsid w:val="3F1C46E4"/>
    <w:rsid w:val="5D106694"/>
    <w:rsid w:val="6D683078"/>
    <w:rsid w:val="7A1C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99"/>
    <w:pPr>
      <w:spacing w:beforeAutospacing="1" w:afterAutospacing="1"/>
      <w:jc w:val="left"/>
    </w:pPr>
    <w:rPr>
      <w:rFonts w:cs="Times New Roman"/>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551</Words>
  <Characters>562</Characters>
  <Lines>4</Lines>
  <Paragraphs>1</Paragraphs>
  <TotalTime>53</TotalTime>
  <ScaleCrop>false</ScaleCrop>
  <LinksUpToDate>false</LinksUpToDate>
  <CharactersWithSpaces>562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2025-05-18T02:42:00Z</dcterms:created>
  <dc:creator>HP</dc:creator>
  <cp:lastModifiedBy>信息文秘</cp:lastModifiedBy>
  <dcterms:modified xsi:type="dcterms:W3CDTF">2025-05-19T12:44:12Z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eyJoZGlkIjoiNzVjYzEzMWVkZDVkYTkzNTIxODA1NzVjMTM4NjE1YjMiLCJ1c2VySWQiOiIyMjI1NjIyMzAifQ==</vt:lpwstr>
  </property>
  <property fmtid="{D5CDD505-2E9C-101B-9397-08002B2CF9AE}" pid="4" name="ICV">
    <vt:lpwstr>87F9FB13707848E395280B24EF177699_13</vt:lpwstr>
  </property>
</Properties>
</file>