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eastAsia="宋体" w:cs="宋体"/>
          <w:bCs/>
          <w:sz w:val="28"/>
          <w:szCs w:val="28"/>
        </w:rPr>
      </w:pPr>
      <w:r>
        <w:rPr>
          <w:rFonts w:hint="eastAsia" w:ascii="宋体" w:hAnsi="宋体" w:eastAsia="宋体" w:cs="宋体"/>
          <w:bCs/>
          <w:sz w:val="28"/>
          <w:szCs w:val="28"/>
        </w:rPr>
        <w:t>附件</w:t>
      </w:r>
      <w:r>
        <w:rPr>
          <w:rFonts w:hint="eastAsia" w:ascii="宋体" w:hAnsi="宋体" w:eastAsia="宋体" w:cs="宋体"/>
          <w:bCs/>
          <w:sz w:val="28"/>
          <w:szCs w:val="28"/>
          <w:lang w:val="en-US" w:eastAsia="zh-CN"/>
        </w:rPr>
        <w:t>2</w:t>
      </w:r>
      <w:r>
        <w:rPr>
          <w:rFonts w:hint="eastAsia" w:ascii="宋体" w:hAnsi="宋体" w:eastAsia="宋体" w:cs="宋体"/>
          <w:bCs/>
          <w:sz w:val="28"/>
          <w:szCs w:val="28"/>
        </w:rPr>
        <w:t>：</w:t>
      </w:r>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仿宋_GB2312" w:eastAsia="华文中宋"/>
          <w:bCs/>
          <w:sz w:val="32"/>
          <w:szCs w:val="32"/>
        </w:rPr>
      </w:pPr>
      <w:r>
        <w:rPr>
          <w:rFonts w:hint="eastAsia" w:ascii="华文中宋" w:hAnsi="华文中宋" w:eastAsia="华文中宋"/>
          <w:b/>
          <w:bCs/>
          <w:sz w:val="32"/>
          <w:szCs w:val="32"/>
        </w:rPr>
        <w:t>“钢筋铁骨·敢闯会创”创新创业主题班团日活动指引</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仿宋_GB2312" w:eastAsia="仿宋_GB2312"/>
          <w:bCs/>
          <w:sz w:val="28"/>
          <w:szCs w:val="28"/>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仿宋_GB2312" w:eastAsia="仿宋_GB2312"/>
          <w:bCs/>
          <w:sz w:val="28"/>
          <w:szCs w:val="28"/>
        </w:rPr>
      </w:pPr>
      <w:r>
        <w:rPr>
          <w:rFonts w:hint="eastAsia" w:ascii="仿宋_GB2312" w:eastAsia="仿宋_GB2312"/>
          <w:bCs/>
          <w:sz w:val="28"/>
          <w:szCs w:val="28"/>
        </w:rPr>
        <w:t>各级团组织：</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eastAsia="仿宋_GB2312"/>
          <w:bCs/>
          <w:sz w:val="28"/>
          <w:szCs w:val="28"/>
        </w:rPr>
      </w:pPr>
      <w:r>
        <w:rPr>
          <w:rFonts w:hint="eastAsia" w:ascii="仿宋_GB2312" w:eastAsia="仿宋_GB2312"/>
          <w:bCs/>
          <w:sz w:val="28"/>
          <w:szCs w:val="28"/>
        </w:rPr>
        <w:t>中国国际大学生创新大赛（原“互联网+”大赛）、“挑战杯”全国大学生课外学术科技作品竞赛和“挑战杯”中国大学生创业计划竞赛是教育部、团中央落实立德树人根本任务的重要平台，为引导我校青年学生深入了解“国创赛”“挑战杯”等全国高水平创新创业竞赛，培养科技创新意识、体验创新创业魅力、提升综合素质能力，经研究决定，在20</w:t>
      </w:r>
      <w:r>
        <w:rPr>
          <w:rFonts w:ascii="仿宋_GB2312" w:eastAsia="仿宋_GB2312"/>
          <w:bCs/>
          <w:sz w:val="28"/>
          <w:szCs w:val="28"/>
        </w:rPr>
        <w:t>22</w:t>
      </w:r>
      <w:r>
        <w:rPr>
          <w:rFonts w:hint="eastAsia" w:ascii="仿宋_GB2312" w:eastAsia="仿宋_GB2312"/>
          <w:bCs/>
          <w:sz w:val="28"/>
          <w:szCs w:val="28"/>
        </w:rPr>
        <w:t>级本科生团支部中组织开展创新创业主题团日活动（以下简称“双创主题团日”），有关事项通知如下：</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Cs/>
          <w:sz w:val="28"/>
          <w:szCs w:val="28"/>
        </w:rPr>
      </w:pPr>
      <w:r>
        <w:rPr>
          <w:rFonts w:hint="eastAsia" w:ascii="黑体" w:hAnsi="黑体" w:eastAsia="黑体"/>
          <w:bCs/>
          <w:sz w:val="28"/>
          <w:szCs w:val="28"/>
        </w:rPr>
        <w:t>一、活动主题</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eastAsia="仿宋_GB2312"/>
          <w:bCs/>
          <w:sz w:val="28"/>
          <w:szCs w:val="28"/>
        </w:rPr>
      </w:pPr>
      <w:r>
        <w:rPr>
          <w:rFonts w:hint="eastAsia" w:ascii="仿宋_GB2312" w:eastAsia="仿宋_GB2312"/>
          <w:bCs/>
          <w:sz w:val="28"/>
          <w:szCs w:val="28"/>
        </w:rPr>
        <w:t>共挑战，创未来</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Cs/>
          <w:sz w:val="28"/>
          <w:szCs w:val="28"/>
        </w:rPr>
      </w:pPr>
      <w:r>
        <w:rPr>
          <w:rFonts w:hint="eastAsia" w:ascii="黑体" w:hAnsi="黑体" w:eastAsia="黑体"/>
          <w:bCs/>
          <w:sz w:val="28"/>
          <w:szCs w:val="28"/>
        </w:rPr>
        <w:t>二、活动对象</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eastAsia="仿宋_GB2312"/>
          <w:bCs/>
          <w:sz w:val="28"/>
          <w:szCs w:val="28"/>
        </w:rPr>
      </w:pPr>
      <w:r>
        <w:rPr>
          <w:rFonts w:hint="eastAsia" w:ascii="仿宋_GB2312" w:eastAsia="仿宋_GB2312"/>
          <w:bCs/>
          <w:sz w:val="28"/>
          <w:szCs w:val="28"/>
        </w:rPr>
        <w:t>20</w:t>
      </w:r>
      <w:r>
        <w:rPr>
          <w:rFonts w:ascii="仿宋_GB2312" w:eastAsia="仿宋_GB2312"/>
          <w:bCs/>
          <w:sz w:val="28"/>
          <w:szCs w:val="28"/>
        </w:rPr>
        <w:t>22</w:t>
      </w:r>
      <w:r>
        <w:rPr>
          <w:rFonts w:hint="eastAsia" w:ascii="仿宋_GB2312" w:eastAsia="仿宋_GB2312"/>
          <w:bCs/>
          <w:sz w:val="28"/>
          <w:szCs w:val="28"/>
        </w:rPr>
        <w:t>级本科班团支部</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Cs/>
          <w:sz w:val="28"/>
          <w:szCs w:val="28"/>
        </w:rPr>
      </w:pPr>
      <w:r>
        <w:rPr>
          <w:rFonts w:hint="eastAsia" w:ascii="黑体" w:hAnsi="黑体" w:eastAsia="黑体"/>
          <w:bCs/>
          <w:sz w:val="28"/>
          <w:szCs w:val="28"/>
        </w:rPr>
        <w:t>三、活动安排</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eastAsia="仿宋_GB2312"/>
          <w:bCs/>
          <w:sz w:val="28"/>
          <w:szCs w:val="28"/>
        </w:rPr>
      </w:pPr>
      <w:r>
        <w:rPr>
          <w:rFonts w:hint="eastAsia" w:ascii="仿宋_GB2312" w:eastAsia="仿宋_GB2312"/>
          <w:bCs/>
          <w:sz w:val="28"/>
          <w:szCs w:val="28"/>
        </w:rPr>
        <w:t>主题团日活动由竞赛交流活动、讲座活动、参观活动和双创竞赛组成，各团支部须至少完成竞赛交流活动和讲座活动各1次（共2次活动），可根据支部情况自愿开展参观活动或参加双创竞赛（5月</w:t>
      </w:r>
      <w:r>
        <w:rPr>
          <w:rFonts w:ascii="仿宋_GB2312" w:eastAsia="仿宋_GB2312"/>
          <w:bCs/>
          <w:sz w:val="28"/>
          <w:szCs w:val="28"/>
        </w:rPr>
        <w:t>26</w:t>
      </w:r>
      <w:r>
        <w:rPr>
          <w:rFonts w:hint="eastAsia" w:ascii="仿宋_GB2312" w:eastAsia="仿宋_GB2312"/>
          <w:bCs/>
          <w:sz w:val="28"/>
          <w:szCs w:val="28"/>
        </w:rPr>
        <w:t>日前完成）。所有活动须在到梦空间A</w:t>
      </w:r>
      <w:r>
        <w:rPr>
          <w:rFonts w:ascii="仿宋_GB2312" w:eastAsia="仿宋_GB2312"/>
          <w:bCs/>
          <w:sz w:val="28"/>
          <w:szCs w:val="28"/>
        </w:rPr>
        <w:t>PP</w:t>
      </w:r>
      <w:r>
        <w:rPr>
          <w:rFonts w:hint="eastAsia" w:ascii="仿宋_GB2312" w:eastAsia="仿宋_GB2312"/>
          <w:bCs/>
          <w:sz w:val="28"/>
          <w:szCs w:val="28"/>
        </w:rPr>
        <w:t>上发起并签到，活动结束后上传花絮，参加活动的人数须达到团支部人数的</w:t>
      </w:r>
      <w:r>
        <w:rPr>
          <w:rFonts w:ascii="仿宋_GB2312" w:eastAsia="仿宋_GB2312"/>
          <w:bCs/>
          <w:sz w:val="28"/>
          <w:szCs w:val="28"/>
        </w:rPr>
        <w:t>85</w:t>
      </w:r>
      <w:r>
        <w:rPr>
          <w:rFonts w:hint="eastAsia" w:ascii="仿宋_GB2312" w:eastAsia="仿宋_GB2312"/>
          <w:bCs/>
          <w:sz w:val="28"/>
          <w:szCs w:val="28"/>
        </w:rPr>
        <w:t>%以上。</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ascii="仿宋_GB2312" w:eastAsia="仿宋_GB2312"/>
          <w:bCs/>
          <w:sz w:val="28"/>
          <w:szCs w:val="28"/>
        </w:rPr>
      </w:pPr>
      <w:r>
        <w:rPr>
          <w:rFonts w:ascii="仿宋_GB2312" w:eastAsia="仿宋_GB2312"/>
          <w:b/>
          <w:sz w:val="28"/>
          <w:szCs w:val="28"/>
        </w:rPr>
        <w:t>1.</w:t>
      </w:r>
      <w:r>
        <w:rPr>
          <w:rFonts w:hint="eastAsia" w:ascii="仿宋_GB2312" w:eastAsia="仿宋_GB2312"/>
          <w:b/>
          <w:sz w:val="28"/>
          <w:szCs w:val="28"/>
        </w:rPr>
        <w:t>竞赛交流活动。</w:t>
      </w:r>
      <w:r>
        <w:rPr>
          <w:rFonts w:hint="eastAsia" w:ascii="仿宋_GB2312" w:eastAsia="仿宋_GB2312"/>
          <w:bCs/>
          <w:sz w:val="28"/>
          <w:szCs w:val="28"/>
        </w:rPr>
        <w:t>各团支部针对中国国际大学生创新大赛、“挑战杯”全国大学生课外学术科技作品竞赛和“挑战杯”中国大学生创业计划竞赛，邀请往年市赛、国赛获奖团队与支部成员进行交流、分享参赛经验，从参赛者视角更深入的了解各类创新创业赛事，积累参赛经验。</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ascii="仿宋_GB2312" w:eastAsia="仿宋_GB2312"/>
          <w:bCs/>
          <w:sz w:val="28"/>
          <w:szCs w:val="28"/>
        </w:rPr>
      </w:pPr>
      <w:r>
        <w:rPr>
          <w:rFonts w:ascii="仿宋_GB2312" w:eastAsia="仿宋_GB2312"/>
          <w:b/>
          <w:sz w:val="28"/>
          <w:szCs w:val="28"/>
        </w:rPr>
        <w:t>2.</w:t>
      </w:r>
      <w:r>
        <w:rPr>
          <w:rFonts w:hint="eastAsia" w:ascii="仿宋_GB2312" w:eastAsia="仿宋_GB2312"/>
          <w:b/>
          <w:sz w:val="28"/>
          <w:szCs w:val="28"/>
        </w:rPr>
        <w:t>讲座活动。</w:t>
      </w:r>
      <w:r>
        <w:rPr>
          <w:rFonts w:hint="eastAsia" w:ascii="仿宋_GB2312" w:eastAsia="仿宋_GB2312"/>
          <w:bCs/>
          <w:sz w:val="28"/>
          <w:szCs w:val="28"/>
        </w:rPr>
        <w:t>各团支部可组织支部成员参加以创新创业为主题的讲座活动，领略科学家与创业者的风采，开拓创新视野、夯实知识基础。若主讲人为校内外具有一定学术影响的专家学者、创业者或企业家，参与活动的支部成员可获得创新学分（提前五天申请，见活动资源及联系方式）。也可以由辅导员召开专题讲座培训，向支部团员介绍《北京科技大学高水平创新创业竞赛奖励办法》等相关文件及大赛情况。</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ascii="仿宋_GB2312" w:eastAsia="仿宋_GB2312"/>
          <w:bCs/>
          <w:color w:val="000000" w:themeColor="text1"/>
          <w:sz w:val="28"/>
          <w:szCs w:val="28"/>
          <w14:textFill>
            <w14:solidFill>
              <w14:schemeClr w14:val="tx1"/>
            </w14:solidFill>
          </w14:textFill>
        </w:rPr>
      </w:pPr>
      <w:r>
        <w:rPr>
          <w:rFonts w:ascii="仿宋_GB2312" w:eastAsia="仿宋_GB2312"/>
          <w:b/>
          <w:bCs/>
          <w:color w:val="000000" w:themeColor="text1"/>
          <w:sz w:val="28"/>
          <w:szCs w:val="28"/>
          <w14:textFill>
            <w14:solidFill>
              <w14:schemeClr w14:val="tx1"/>
            </w14:solidFill>
          </w14:textFill>
        </w:rPr>
        <w:t>3.</w:t>
      </w:r>
      <w:r>
        <w:rPr>
          <w:rFonts w:hint="eastAsia" w:ascii="仿宋_GB2312" w:eastAsia="仿宋_GB2312"/>
          <w:b/>
          <w:bCs/>
          <w:color w:val="000000" w:themeColor="text1"/>
          <w:sz w:val="28"/>
          <w:szCs w:val="28"/>
          <w14:textFill>
            <w14:solidFill>
              <w14:schemeClr w14:val="tx1"/>
            </w14:solidFill>
          </w14:textFill>
        </w:rPr>
        <w:t>参观活动。</w:t>
      </w:r>
      <w:r>
        <w:rPr>
          <w:rFonts w:hint="eastAsia" w:ascii="仿宋_GB2312" w:eastAsia="仿宋_GB2312"/>
          <w:bCs/>
          <w:color w:val="000000" w:themeColor="text1"/>
          <w:sz w:val="28"/>
          <w:szCs w:val="28"/>
          <w14:textFill>
            <w14:solidFill>
              <w14:schemeClr w14:val="tx1"/>
            </w14:solidFill>
          </w14:textFill>
        </w:rPr>
        <w:t>各团支部可联系校内创新创业基地、国家级重点实验室等场所开展参观活动，了解校内创新创业现状。活动有主讲人且主讲人为校内外具有一定学术影响的专家学者、创业教育教师、创业者或企业家，参与活动的支部成员可获得创新学分</w:t>
      </w:r>
      <w:r>
        <w:rPr>
          <w:rFonts w:hint="eastAsia" w:ascii="仿宋_GB2312" w:eastAsia="仿宋_GB2312"/>
          <w:bCs/>
          <w:sz w:val="28"/>
          <w:szCs w:val="28"/>
        </w:rPr>
        <w:t>（提前五天申请，见活动资源及联系方式）</w:t>
      </w:r>
      <w:r>
        <w:rPr>
          <w:rFonts w:hint="eastAsia" w:ascii="仿宋_GB2312" w:eastAsia="仿宋_GB2312"/>
          <w:bCs/>
          <w:color w:val="000000" w:themeColor="text1"/>
          <w:sz w:val="28"/>
          <w:szCs w:val="28"/>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ascii="黑体" w:hAnsi="黑体" w:eastAsia="黑体"/>
          <w:bCs/>
          <w:sz w:val="28"/>
          <w:szCs w:val="28"/>
        </w:rPr>
      </w:pPr>
      <w:r>
        <w:rPr>
          <w:rFonts w:hint="eastAsia" w:ascii="仿宋_GB2312" w:eastAsia="仿宋_GB2312"/>
          <w:b/>
          <w:bCs/>
          <w:sz w:val="28"/>
          <w:szCs w:val="28"/>
        </w:rPr>
        <w:t>4</w:t>
      </w:r>
      <w:r>
        <w:rPr>
          <w:rFonts w:ascii="仿宋_GB2312" w:eastAsia="仿宋_GB2312"/>
          <w:b/>
          <w:bCs/>
          <w:sz w:val="28"/>
          <w:szCs w:val="28"/>
        </w:rPr>
        <w:t>.</w:t>
      </w:r>
      <w:r>
        <w:rPr>
          <w:rFonts w:hint="eastAsia" w:ascii="仿宋_GB2312" w:eastAsia="仿宋_GB2312"/>
          <w:b/>
          <w:bCs/>
          <w:sz w:val="28"/>
          <w:szCs w:val="28"/>
        </w:rPr>
        <w:t>双创竞赛。</w:t>
      </w:r>
      <w:r>
        <w:rPr>
          <w:rFonts w:hint="eastAsia" w:ascii="仿宋_GB2312" w:eastAsia="仿宋_GB2312"/>
          <w:bCs/>
          <w:sz w:val="28"/>
          <w:szCs w:val="28"/>
        </w:rPr>
        <w:t>各团支部可组建一支创新创业团队，结合所学专业及市场需求开展创新创业活动，可撰写一份具有一定可行性的商业计划书或申报相关专利，报名参加中国国际大学生创新大赛（2</w:t>
      </w:r>
      <w:r>
        <w:rPr>
          <w:rFonts w:ascii="仿宋_GB2312" w:eastAsia="仿宋_GB2312"/>
          <w:bCs/>
          <w:sz w:val="28"/>
          <w:szCs w:val="28"/>
        </w:rPr>
        <w:t>024</w:t>
      </w:r>
      <w:r>
        <w:rPr>
          <w:rFonts w:hint="eastAsia" w:ascii="仿宋_GB2312" w:eastAsia="仿宋_GB2312"/>
          <w:bCs/>
          <w:sz w:val="28"/>
          <w:szCs w:val="28"/>
        </w:rPr>
        <w:t>）亦或参加“挑战杯”首都大学生创业计划竞赛，竞赛通知将发布于“北科大创新创业竞赛”微信平台。</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Cs/>
          <w:sz w:val="28"/>
          <w:szCs w:val="28"/>
        </w:rPr>
      </w:pPr>
      <w:r>
        <w:rPr>
          <w:rFonts w:hint="eastAsia" w:ascii="黑体" w:hAnsi="黑体" w:eastAsia="黑体"/>
          <w:bCs/>
          <w:sz w:val="28"/>
          <w:szCs w:val="28"/>
        </w:rPr>
        <w:t>四、活动评优</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eastAsia="仿宋_GB2312"/>
          <w:bCs/>
          <w:sz w:val="28"/>
          <w:szCs w:val="28"/>
        </w:rPr>
      </w:pPr>
      <w:r>
        <w:rPr>
          <w:rFonts w:hint="eastAsia" w:ascii="仿宋_GB2312" w:eastAsia="仿宋_GB2312"/>
          <w:bCs/>
          <w:sz w:val="28"/>
          <w:szCs w:val="28"/>
        </w:rPr>
        <w:t>开展2次及以上次数双创主题团日活动的团支部方可参与本学期主题团日优秀申报，评优的主要依据为各团支部最终提交的总结材料、新闻稿、照片等。</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eastAsia="仿宋_GB2312"/>
          <w:bCs/>
          <w:sz w:val="28"/>
          <w:szCs w:val="28"/>
        </w:rPr>
      </w:pPr>
      <w:r>
        <w:rPr>
          <w:rFonts w:hint="eastAsia" w:ascii="仿宋_GB2312" w:eastAsia="仿宋_GB2312"/>
          <w:bCs/>
          <w:sz w:val="28"/>
          <w:szCs w:val="28"/>
        </w:rPr>
        <w:t>针对优秀的创新创业竞赛参赛项目和创新方案，可申报“鼎新计划”，将进行进一步孵化指导，推荐创新创业类竞赛。</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黑体" w:hAnsi="黑体" w:eastAsia="黑体"/>
          <w:bCs/>
          <w:sz w:val="28"/>
          <w:szCs w:val="28"/>
        </w:rPr>
      </w:pPr>
      <w:r>
        <w:rPr>
          <w:rFonts w:hint="eastAsia" w:ascii="黑体" w:hAnsi="黑体" w:eastAsia="黑体"/>
          <w:bCs/>
          <w:sz w:val="28"/>
          <w:szCs w:val="28"/>
        </w:rPr>
        <w:t>五、工作要求</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eastAsia="仿宋_GB2312"/>
          <w:bCs/>
          <w:sz w:val="28"/>
          <w:szCs w:val="28"/>
        </w:rPr>
      </w:pPr>
      <w:r>
        <w:rPr>
          <w:rFonts w:hint="eastAsia" w:ascii="仿宋_GB2312" w:eastAsia="仿宋_GB2312"/>
          <w:bCs/>
          <w:sz w:val="28"/>
          <w:szCs w:val="28"/>
        </w:rPr>
        <w:t>1.加强领导，认真组织。各级团组织要高度重视双创主题团日活动，将本次活动作为开展学生创新创业教育的重要环节，明确任务、精心组织、落实责任。</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eastAsia="仿宋_GB2312"/>
          <w:bCs/>
          <w:sz w:val="28"/>
          <w:szCs w:val="28"/>
        </w:rPr>
      </w:pPr>
      <w:r>
        <w:rPr>
          <w:rFonts w:hint="eastAsia" w:ascii="仿宋_GB2312" w:eastAsia="仿宋_GB2312"/>
          <w:bCs/>
          <w:sz w:val="28"/>
          <w:szCs w:val="28"/>
        </w:rPr>
        <w:t>2.鼓励创新，讲求实效。各级团组织要根据活动整体设计，结合学院专业特色和实际情况，创造性地设计本学院的实施方案，选拔、支持和塑造属于学院的学生创新创业典型，在校园内营造良好的创新创业氛围。</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eastAsia="仿宋_GB2312"/>
          <w:bCs/>
          <w:sz w:val="28"/>
          <w:szCs w:val="28"/>
          <w:highlight w:val="none"/>
        </w:rPr>
      </w:pPr>
      <w:r>
        <w:rPr>
          <w:rFonts w:hint="eastAsia" w:ascii="仿宋_GB2312" w:eastAsia="仿宋_GB2312"/>
          <w:bCs/>
          <w:sz w:val="28"/>
          <w:szCs w:val="28"/>
          <w:highlight w:val="none"/>
        </w:rPr>
        <w:t>联 系 人：</w:t>
      </w:r>
      <w:r>
        <w:rPr>
          <w:rFonts w:hint="eastAsia" w:ascii="仿宋_GB2312" w:hAnsi="仿宋_GB2312" w:eastAsia="仿宋_GB2312" w:cs="仿宋_GB2312"/>
          <w:bCs/>
          <w:sz w:val="28"/>
          <w:szCs w:val="28"/>
          <w:highlight w:val="none"/>
        </w:rPr>
        <w:t>苏 烜  宋 爽</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eastAsia="仿宋_GB2312"/>
          <w:bCs/>
          <w:sz w:val="28"/>
          <w:szCs w:val="28"/>
          <w:highlight w:val="none"/>
        </w:rPr>
      </w:pPr>
      <w:r>
        <w:rPr>
          <w:rFonts w:hint="eastAsia" w:ascii="仿宋_GB2312" w:eastAsia="仿宋_GB2312"/>
          <w:bCs/>
          <w:sz w:val="28"/>
          <w:szCs w:val="28"/>
          <w:highlight w:val="none"/>
        </w:rPr>
        <w:t>联系电话：62334563</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eastAsia="仿宋_GB2312"/>
          <w:bCs/>
          <w:sz w:val="28"/>
          <w:szCs w:val="28"/>
          <w:highlight w:val="none"/>
        </w:rPr>
      </w:pPr>
      <w:r>
        <w:rPr>
          <w:rFonts w:hint="eastAsia" w:ascii="仿宋_GB2312" w:eastAsia="仿宋_GB2312"/>
          <w:bCs/>
          <w:sz w:val="28"/>
          <w:szCs w:val="28"/>
          <w:highlight w:val="none"/>
        </w:rPr>
        <w:t>工作地点：七斋学生活动中心224室</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eastAsia="仿宋_GB2312"/>
          <w:b/>
          <w:bCs/>
          <w:sz w:val="28"/>
          <w:szCs w:val="28"/>
        </w:rPr>
      </w:pPr>
      <w:r>
        <w:rPr>
          <w:rFonts w:ascii="仿宋_GB2312" w:eastAsia="仿宋_GB2312"/>
          <w:bCs/>
          <w:sz w:val="28"/>
          <w:szCs w:val="28"/>
        </w:rPr>
        <w:br w:type="page"/>
      </w:r>
      <w:bookmarkStart w:id="0" w:name="_GoBack"/>
      <w:bookmarkEnd w:id="0"/>
    </w:p>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ascii="仿宋_GB2312" w:eastAsia="仿宋_GB2312"/>
          <w:b/>
          <w:bCs/>
          <w:sz w:val="28"/>
          <w:szCs w:val="28"/>
          <w:highlight w:val="none"/>
        </w:rPr>
      </w:pPr>
      <w:r>
        <w:rPr>
          <w:rFonts w:hint="eastAsia" w:ascii="华文中宋" w:hAnsi="华文中宋" w:eastAsia="华文中宋" w:cs="华文中宋"/>
          <w:b/>
          <w:bCs/>
          <w:sz w:val="32"/>
          <w:szCs w:val="32"/>
          <w:highlight w:val="none"/>
        </w:rPr>
        <w:t>活动资源与联系方式（仅供参考）</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ascii="仿宋_GB2312" w:eastAsia="仿宋_GB2312"/>
          <w:b/>
          <w:bCs/>
          <w:sz w:val="28"/>
          <w:szCs w:val="28"/>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ascii="仿宋_GB2312" w:eastAsia="仿宋_GB2312"/>
          <w:b/>
          <w:bCs/>
          <w:sz w:val="28"/>
          <w:szCs w:val="28"/>
          <w:highlight w:val="none"/>
        </w:rPr>
      </w:pPr>
      <w:r>
        <w:rPr>
          <w:rFonts w:hint="eastAsia" w:ascii="仿宋_GB2312" w:eastAsia="仿宋_GB2312"/>
          <w:b/>
          <w:bCs/>
          <w:sz w:val="28"/>
          <w:szCs w:val="28"/>
          <w:highlight w:val="none"/>
        </w:rPr>
        <w:t>一、讲座活动</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eastAsia="仿宋_GB2312"/>
          <w:bCs/>
          <w:sz w:val="28"/>
          <w:szCs w:val="28"/>
          <w:highlight w:val="none"/>
        </w:rPr>
      </w:pPr>
      <w:r>
        <w:rPr>
          <w:rFonts w:hint="eastAsia" w:ascii="仿宋_GB2312" w:eastAsia="仿宋_GB2312"/>
          <w:bCs/>
          <w:sz w:val="28"/>
          <w:szCs w:val="28"/>
          <w:highlight w:val="none"/>
        </w:rPr>
        <w:t>团支部举办讲座活动需申请创新学分的，请提前五天申请，可点击链接</w:t>
      </w:r>
      <w:r>
        <w:rPr>
          <w:rFonts w:ascii="仿宋_GB2312" w:eastAsia="仿宋_GB2312"/>
          <w:bCs/>
          <w:sz w:val="28"/>
          <w:szCs w:val="28"/>
          <w:highlight w:val="none"/>
        </w:rPr>
        <w:t>https://jinshuju.net/f/QcBLWQ</w:t>
      </w:r>
      <w:r>
        <w:rPr>
          <w:rFonts w:hint="eastAsia" w:ascii="仿宋_GB2312" w:eastAsia="仿宋_GB2312"/>
          <w:bCs/>
          <w:sz w:val="28"/>
          <w:szCs w:val="28"/>
          <w:highlight w:val="none"/>
        </w:rPr>
        <w:t>，或关注“北科大创新创业竞赛”微信平台，在“一曰服务”中点击“创新学分”。</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eastAsia="仿宋_GB2312"/>
          <w:bCs/>
          <w:sz w:val="28"/>
          <w:szCs w:val="28"/>
          <w:highlight w:val="none"/>
        </w:rPr>
      </w:pPr>
      <w:r>
        <w:rPr>
          <w:rFonts w:hint="eastAsia" w:ascii="仿宋_GB2312" w:eastAsia="仿宋_GB2312"/>
          <w:bCs/>
          <w:sz w:val="28"/>
          <w:szCs w:val="28"/>
          <w:highlight w:val="none"/>
        </w:rPr>
        <w:t>校团委青年双创服务中心不定期举办“名家讲坛”、“校友讲坛”、“鼎新讲堂”等活动，可关注“北科大创新创业竞赛”获取讲座资讯。</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ascii="仿宋_GB2312" w:eastAsia="仿宋_GB2312"/>
          <w:b/>
          <w:bCs/>
          <w:sz w:val="28"/>
          <w:szCs w:val="28"/>
          <w:highlight w:val="none"/>
        </w:rPr>
      </w:pPr>
      <w:r>
        <w:rPr>
          <w:rFonts w:hint="eastAsia" w:ascii="仿宋_GB2312" w:eastAsia="仿宋_GB2312"/>
          <w:b/>
          <w:bCs/>
          <w:sz w:val="28"/>
          <w:szCs w:val="28"/>
          <w:highlight w:val="none"/>
        </w:rPr>
        <w:t>二、座谈交流活动</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ascii="仿宋_GB2312" w:eastAsia="仿宋_GB2312"/>
          <w:bCs/>
          <w:sz w:val="28"/>
          <w:szCs w:val="28"/>
          <w:highlight w:val="none"/>
        </w:rPr>
      </w:pPr>
      <w:r>
        <w:rPr>
          <w:rFonts w:hint="eastAsia" w:ascii="仿宋_GB2312" w:eastAsia="仿宋_GB2312"/>
          <w:bCs/>
          <w:sz w:val="28"/>
          <w:szCs w:val="28"/>
          <w:highlight w:val="none"/>
        </w:rPr>
        <w:t>获奖名单及团队成员已发至各学院团委，各团支部可通过学院自行联系创新创业团队成员进行交流。</w:t>
      </w:r>
    </w:p>
    <w:p>
      <w:pPr>
        <w:keepNext w:val="0"/>
        <w:keepLines w:val="0"/>
        <w:pageBreakBefore w:val="0"/>
        <w:widowControl w:val="0"/>
        <w:kinsoku/>
        <w:wordWrap/>
        <w:overflowPunct/>
        <w:topLinePunct w:val="0"/>
        <w:autoSpaceDE/>
        <w:autoSpaceDN/>
        <w:bidi w:val="0"/>
        <w:adjustRightInd w:val="0"/>
        <w:snapToGrid w:val="0"/>
        <w:spacing w:line="360" w:lineRule="auto"/>
        <w:ind w:firstLine="562" w:firstLineChars="200"/>
        <w:textAlignment w:val="auto"/>
        <w:rPr>
          <w:rFonts w:ascii="仿宋_GB2312" w:eastAsia="仿宋_GB2312"/>
          <w:b/>
          <w:bCs/>
          <w:sz w:val="28"/>
          <w:szCs w:val="28"/>
          <w:highlight w:val="none"/>
        </w:rPr>
      </w:pPr>
      <w:r>
        <w:rPr>
          <w:rFonts w:hint="eastAsia" w:ascii="仿宋_GB2312" w:eastAsia="仿宋_GB2312"/>
          <w:b/>
          <w:bCs/>
          <w:sz w:val="28"/>
          <w:szCs w:val="28"/>
          <w:highlight w:val="none"/>
        </w:rPr>
        <w:t>三、创新创业活动</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ascii="仿宋_GB2312" w:eastAsia="仿宋_GB2312"/>
          <w:sz w:val="28"/>
          <w:szCs w:val="28"/>
          <w:highlight w:val="none"/>
        </w:rPr>
      </w:pPr>
      <w:r>
        <w:rPr>
          <w:rFonts w:hint="eastAsia" w:ascii="仿宋_GB2312" w:eastAsia="仿宋_GB2312"/>
          <w:bCs/>
          <w:sz w:val="28"/>
          <w:szCs w:val="28"/>
          <w:highlight w:val="none"/>
        </w:rPr>
        <w:t>相关竞赛培训课程可关注“北科大创新创业竞赛”微信公众号“一曰竞赛”中获取。</w:t>
      </w:r>
      <w:r>
        <w:rPr>
          <w:rFonts w:hint="eastAsia" w:ascii="仿宋_GB2312" w:eastAsia="仿宋_GB2312"/>
          <w:sz w:val="28"/>
          <w:szCs w:val="28"/>
          <w:highlight w:val="none"/>
        </w:rPr>
        <w:t>各团支部可参考以上资源开展活动，也可自主举办活动。更多校内创新创业活动信息请关注“北科大创新创业竞赛”、“北京科技大学创新创业中心”微信平台获取。</w:t>
      </w:r>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ascii="仿宋_GB2312" w:eastAsia="仿宋_GB2312"/>
          <w:bCs/>
          <w:sz w:val="28"/>
          <w:szCs w:val="28"/>
          <w:highlight w:val="none"/>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eastAsia="仿宋_GB2312"/>
          <w:sz w:val="28"/>
          <w:szCs w:val="28"/>
          <w:highlight w:val="none"/>
        </w:rPr>
      </w:pPr>
      <w:r>
        <w:rPr>
          <w:rFonts w:hint="eastAsia" w:ascii="仿宋_GB2312" w:eastAsia="仿宋_GB2312"/>
          <w:bCs/>
          <w:sz w:val="28"/>
          <w:szCs w:val="28"/>
          <w:highlight w:val="none"/>
        </w:rPr>
        <w:t>注：各类活动到梦空间APP申请时可添加第二课堂活动积分，组织者增加工作履历和创新创业积分（非创新学分），参会者增加创新创业积分，具体操作流程按照学院团委通知进行。</w:t>
      </w:r>
    </w:p>
    <w:sectPr>
      <w:footerReference r:id="rId3" w:type="default"/>
      <w:pgSz w:w="11906" w:h="16838"/>
      <w:pgMar w:top="1440" w:right="1417" w:bottom="1440" w:left="141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fldChar w:fldCharType="begin"/>
                    </w:r>
                    <w:r>
                      <w:rPr>
                        <w:rFonts w:hint="eastAsia" w:ascii="仿宋_GB2312" w:hAnsi="仿宋_GB2312" w:eastAsia="仿宋_GB2312" w:cs="仿宋_GB2312"/>
                        <w:sz w:val="21"/>
                        <w:szCs w:val="21"/>
                      </w:rPr>
                      <w:instrText xml:space="preserve"> PAGE  \* MERGEFORMAT </w:instrText>
                    </w:r>
                    <w:r>
                      <w:rPr>
                        <w:rFonts w:hint="eastAsia" w:ascii="仿宋_GB2312" w:hAnsi="仿宋_GB2312" w:eastAsia="仿宋_GB2312" w:cs="仿宋_GB2312"/>
                        <w:sz w:val="21"/>
                        <w:szCs w:val="21"/>
                      </w:rPr>
                      <w:fldChar w:fldCharType="separate"/>
                    </w:r>
                    <w:r>
                      <w:rPr>
                        <w:rFonts w:hint="eastAsia" w:ascii="仿宋_GB2312" w:hAnsi="仿宋_GB2312" w:eastAsia="仿宋_GB2312" w:cs="仿宋_GB2312"/>
                        <w:sz w:val="21"/>
                        <w:szCs w:val="21"/>
                      </w:rPr>
                      <w:t>1</w:t>
                    </w:r>
                    <w:r>
                      <w:rPr>
                        <w:rFonts w:hint="eastAsia" w:ascii="仿宋_GB2312" w:hAnsi="仿宋_GB2312" w:eastAsia="仿宋_GB2312" w:cs="仿宋_GB2312"/>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I1MmJhMjY3MWEzMjE4MGEzOGUzZWU5Y2MxN2M1OTYifQ=="/>
  </w:docVars>
  <w:rsids>
    <w:rsidRoot w:val="2CE63AED"/>
    <w:rsid w:val="0005077B"/>
    <w:rsid w:val="001D3E5E"/>
    <w:rsid w:val="00295FD3"/>
    <w:rsid w:val="006160BC"/>
    <w:rsid w:val="00685CA1"/>
    <w:rsid w:val="008B5E54"/>
    <w:rsid w:val="008F0D1E"/>
    <w:rsid w:val="00A82321"/>
    <w:rsid w:val="00FA0988"/>
    <w:rsid w:val="2CE63AED"/>
    <w:rsid w:val="4F6D2142"/>
    <w:rsid w:val="52084D7A"/>
    <w:rsid w:val="573D7467"/>
    <w:rsid w:val="7B6B7FA2"/>
    <w:rsid w:val="7C1D1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268</Words>
  <Characters>1530</Characters>
  <Lines>12</Lines>
  <Paragraphs>3</Paragraphs>
  <TotalTime>7</TotalTime>
  <ScaleCrop>false</ScaleCrop>
  <LinksUpToDate>false</LinksUpToDate>
  <CharactersWithSpaces>1795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2024-03-07T02:50:00Z</dcterms:created>
  <dc:creator>仓促的书</dc:creator>
  <cp:lastModifiedBy>信息文秘</cp:lastModifiedBy>
  <dcterms:modified xsi:type="dcterms:W3CDTF">2024-03-07T13:28:23Z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E11A4BEDCE474ECFB087E855CBB6807A_13</vt:lpwstr>
  </property>
</Properties>
</file>