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ascii="宋体" w:hAnsi="宋体"/>
          <w:sz w:val="28"/>
          <w:szCs w:val="28"/>
        </w:rPr>
      </w:pPr>
      <w:r>
        <w:rPr>
          <w:rFonts w:hint="eastAsia" w:ascii="宋体" w:hAnsi="宋体"/>
          <w:sz w:val="28"/>
          <w:szCs w:val="28"/>
        </w:rPr>
        <w:t>附件4：</w:t>
      </w:r>
    </w:p>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华文中宋" w:hAnsi="华文中宋" w:eastAsia="华文中宋" w:cs="华文中宋"/>
          <w:b/>
          <w:color w:val="000000"/>
          <w:sz w:val="32"/>
          <w:szCs w:val="32"/>
        </w:rPr>
      </w:pPr>
      <w:r>
        <w:rPr>
          <w:rFonts w:hint="eastAsia" w:ascii="华文中宋" w:hAnsi="华文中宋" w:eastAsia="华文中宋" w:cs="华文中宋"/>
          <w:b/>
          <w:color w:val="000000"/>
          <w:sz w:val="32"/>
          <w:szCs w:val="32"/>
        </w:rPr>
        <w:t>北京科技大学第十</w:t>
      </w:r>
      <w:r>
        <w:rPr>
          <w:rFonts w:hint="eastAsia" w:ascii="华文中宋" w:hAnsi="华文中宋" w:eastAsia="华文中宋" w:cs="华文中宋"/>
          <w:b/>
          <w:color w:val="000000"/>
          <w:sz w:val="32"/>
          <w:szCs w:val="32"/>
          <w:lang w:val="en-US" w:eastAsia="zh-CN"/>
        </w:rPr>
        <w:t>七</w:t>
      </w:r>
      <w:r>
        <w:rPr>
          <w:rFonts w:hint="eastAsia" w:ascii="华文中宋" w:hAnsi="华文中宋" w:eastAsia="华文中宋" w:cs="华文中宋"/>
          <w:b/>
          <w:color w:val="000000"/>
          <w:sz w:val="32"/>
          <w:szCs w:val="32"/>
        </w:rPr>
        <w:t>次研究生代表大会</w:t>
      </w:r>
    </w:p>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华文中宋" w:hAnsi="华文中宋" w:eastAsia="华文中宋" w:cs="华文中宋"/>
          <w:b/>
          <w:color w:val="000000"/>
          <w:sz w:val="32"/>
          <w:szCs w:val="32"/>
        </w:rPr>
      </w:pPr>
      <w:r>
        <w:rPr>
          <w:rFonts w:hint="eastAsia" w:ascii="华文中宋" w:hAnsi="华文中宋" w:eastAsia="华文中宋" w:cs="华文中宋"/>
          <w:b/>
          <w:color w:val="000000"/>
          <w:sz w:val="32"/>
          <w:szCs w:val="32"/>
        </w:rPr>
        <w:t>特邀研究生代表产生办法及指导意见</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 w:eastAsia="仿宋_GB2312"/>
          <w:sz w:val="28"/>
          <w:szCs w:val="28"/>
        </w:rPr>
      </w:pP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北京科技大学第十</w:t>
      </w:r>
      <w:r>
        <w:rPr>
          <w:rFonts w:hint="eastAsia" w:ascii="仿宋_GB2312" w:hAnsi="仿宋" w:eastAsia="仿宋_GB2312"/>
          <w:sz w:val="28"/>
          <w:szCs w:val="28"/>
          <w:lang w:val="en-US" w:eastAsia="zh-CN"/>
        </w:rPr>
        <w:t>七</w:t>
      </w:r>
      <w:r>
        <w:rPr>
          <w:rFonts w:hint="eastAsia" w:ascii="仿宋_GB2312" w:hAnsi="仿宋" w:eastAsia="仿宋_GB2312"/>
          <w:sz w:val="28"/>
          <w:szCs w:val="28"/>
        </w:rPr>
        <w:t>次研究生代表大会设特邀研究生代表席位，本校全日制留学生</w:t>
      </w:r>
      <w:bookmarkStart w:id="0" w:name="_GoBack"/>
      <w:bookmarkEnd w:id="0"/>
      <w:r>
        <w:rPr>
          <w:rFonts w:hint="eastAsia" w:ascii="仿宋_GB2312" w:hAnsi="仿宋" w:eastAsia="仿宋_GB2312"/>
          <w:sz w:val="28"/>
          <w:szCs w:val="28"/>
        </w:rPr>
        <w:t>作为特邀研究生代表参加本次研究生代表大会。</w:t>
      </w:r>
    </w:p>
    <w:p>
      <w:pPr>
        <w:pStyle w:val="4"/>
        <w:keepNext w:val="0"/>
        <w:keepLines w:val="0"/>
        <w:pageBreakBefore w:val="0"/>
        <w:widowControl w:val="0"/>
        <w:kinsoku/>
        <w:wordWrap/>
        <w:overflowPunct/>
        <w:topLinePunct w:val="0"/>
        <w:autoSpaceDE/>
        <w:autoSpaceDN/>
        <w:bidi w:val="0"/>
        <w:adjustRightInd/>
        <w:snapToGrid w:val="0"/>
        <w:spacing w:line="360" w:lineRule="auto"/>
        <w:ind w:firstLine="562"/>
        <w:textAlignment w:val="auto"/>
        <w:rPr>
          <w:rFonts w:hint="eastAsia" w:ascii="黑体" w:hAnsi="黑体" w:eastAsia="黑体" w:cs="黑体"/>
          <w:b w:val="0"/>
          <w:bCs/>
          <w:sz w:val="28"/>
          <w:szCs w:val="28"/>
        </w:rPr>
      </w:pPr>
      <w:r>
        <w:rPr>
          <w:rFonts w:hint="eastAsia" w:ascii="黑体" w:hAnsi="黑体" w:eastAsia="黑体" w:cs="黑体"/>
          <w:b w:val="0"/>
          <w:bCs/>
          <w:sz w:val="28"/>
          <w:szCs w:val="28"/>
        </w:rPr>
        <w:t>一、特邀代表名额</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特邀代表总计：2人。</w:t>
      </w:r>
    </w:p>
    <w:p>
      <w:pPr>
        <w:pStyle w:val="4"/>
        <w:keepNext w:val="0"/>
        <w:keepLines w:val="0"/>
        <w:pageBreakBefore w:val="0"/>
        <w:widowControl w:val="0"/>
        <w:kinsoku/>
        <w:wordWrap/>
        <w:overflowPunct/>
        <w:topLinePunct w:val="0"/>
        <w:autoSpaceDE/>
        <w:autoSpaceDN/>
        <w:bidi w:val="0"/>
        <w:adjustRightInd/>
        <w:snapToGrid w:val="0"/>
        <w:spacing w:line="360" w:lineRule="auto"/>
        <w:ind w:firstLine="562"/>
        <w:textAlignment w:val="auto"/>
        <w:rPr>
          <w:rFonts w:hint="eastAsia" w:ascii="黑体" w:hAnsi="黑体" w:eastAsia="黑体" w:cs="黑体"/>
          <w:b w:val="0"/>
          <w:bCs/>
          <w:sz w:val="28"/>
          <w:szCs w:val="28"/>
        </w:rPr>
      </w:pPr>
      <w:r>
        <w:rPr>
          <w:rFonts w:hint="eastAsia" w:ascii="黑体" w:hAnsi="黑体" w:eastAsia="黑体" w:cs="黑体"/>
          <w:b w:val="0"/>
          <w:bCs/>
          <w:sz w:val="28"/>
          <w:szCs w:val="28"/>
        </w:rPr>
        <w:t>二、代表应符合的条件</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1.特邀研究生代表应发挥促进中国学生与其所在国家留学生友好交往的作用。</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2.特邀研究生代表需是具有北京科技大学学籍的全日制留学生。</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3.特邀研究生代表应具有较强的议事能力和民主作风，能够正确履行代表职责，能关心和支持学校各项工作的开展和进行。</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4.推荐参加我校研代会的特邀研究生代表均视为无条件遵守中华人民共和国宪法及各项法律法规条款以及我校的相关校规、研代会规章制度。否则，视为放弃其代表资格。</w:t>
      </w:r>
    </w:p>
    <w:p>
      <w:pPr>
        <w:pStyle w:val="4"/>
        <w:keepNext w:val="0"/>
        <w:keepLines w:val="0"/>
        <w:pageBreakBefore w:val="0"/>
        <w:widowControl w:val="0"/>
        <w:kinsoku/>
        <w:wordWrap/>
        <w:overflowPunct/>
        <w:topLinePunct w:val="0"/>
        <w:autoSpaceDE/>
        <w:autoSpaceDN/>
        <w:bidi w:val="0"/>
        <w:adjustRightInd/>
        <w:snapToGrid w:val="0"/>
        <w:spacing w:line="360" w:lineRule="auto"/>
        <w:ind w:firstLine="562"/>
        <w:textAlignment w:val="auto"/>
        <w:rPr>
          <w:rFonts w:hint="eastAsia" w:ascii="黑体" w:hAnsi="黑体" w:eastAsia="黑体" w:cs="黑体"/>
          <w:b w:val="0"/>
          <w:bCs/>
          <w:sz w:val="28"/>
          <w:szCs w:val="28"/>
        </w:rPr>
      </w:pPr>
      <w:r>
        <w:rPr>
          <w:rFonts w:hint="eastAsia" w:ascii="黑体" w:hAnsi="黑体" w:eastAsia="黑体" w:cs="黑体"/>
          <w:b w:val="0"/>
          <w:bCs/>
          <w:sz w:val="28"/>
          <w:szCs w:val="28"/>
        </w:rPr>
        <w:t>三、代表产生具体办法</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研究生代表大会特邀代表经国际处结合实际情况推荐产生。</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ascii="仿宋" w:hAnsi="仿宋" w:eastAsia="仿宋"/>
          <w:kern w:val="0"/>
          <w:sz w:val="28"/>
          <w:szCs w:val="28"/>
        </w:rPr>
      </w:pPr>
    </w:p>
    <w:p>
      <w:pPr>
        <w:keepNext w:val="0"/>
        <w:keepLines w:val="0"/>
        <w:pageBreakBefore w:val="0"/>
        <w:widowControl w:val="0"/>
        <w:kinsoku/>
        <w:wordWrap/>
        <w:overflowPunct/>
        <w:topLinePunct w:val="0"/>
        <w:autoSpaceDE/>
        <w:autoSpaceDN/>
        <w:bidi w:val="0"/>
        <w:adjustRightInd/>
        <w:snapToGrid w:val="0"/>
        <w:spacing w:line="360" w:lineRule="auto"/>
        <w:ind w:firstLine="4250" w:firstLineChars="1518"/>
        <w:jc w:val="right"/>
        <w:textAlignment w:val="auto"/>
        <w:rPr>
          <w:rFonts w:ascii="仿宋_GB2312" w:eastAsia="仿宋_GB2312"/>
          <w:sz w:val="28"/>
        </w:rPr>
      </w:pPr>
      <w:r>
        <w:rPr>
          <w:rFonts w:hint="eastAsia" w:ascii="仿宋_GB2312" w:eastAsia="仿宋_GB2312"/>
          <w:sz w:val="28"/>
        </w:rPr>
        <w:t>共青团北京科技大学委员会</w:t>
      </w:r>
    </w:p>
    <w:p>
      <w:pPr>
        <w:keepNext w:val="0"/>
        <w:keepLines w:val="0"/>
        <w:pageBreakBefore w:val="0"/>
        <w:widowControl w:val="0"/>
        <w:kinsoku/>
        <w:wordWrap/>
        <w:overflowPunct/>
        <w:topLinePunct w:val="0"/>
        <w:autoSpaceDE/>
        <w:autoSpaceDN/>
        <w:bidi w:val="0"/>
        <w:adjustRightInd/>
        <w:snapToGrid w:val="0"/>
        <w:spacing w:line="360" w:lineRule="auto"/>
        <w:ind w:right="325" w:rightChars="155" w:firstLine="4250" w:firstLineChars="1518"/>
        <w:jc w:val="right"/>
        <w:textAlignment w:val="auto"/>
        <w:rPr>
          <w:rFonts w:ascii="仿宋_GB2312" w:eastAsia="仿宋_GB2312"/>
          <w:sz w:val="28"/>
        </w:rPr>
      </w:pPr>
      <w:r>
        <w:rPr>
          <w:rFonts w:hint="eastAsia" w:ascii="仿宋_GB2312" w:eastAsia="仿宋_GB2312"/>
          <w:sz w:val="28"/>
        </w:rPr>
        <w:t>北京科技大学研究生会</w:t>
      </w:r>
    </w:p>
    <w:p>
      <w:pPr>
        <w:keepNext w:val="0"/>
        <w:keepLines w:val="0"/>
        <w:pageBreakBefore w:val="0"/>
        <w:widowControl w:val="0"/>
        <w:kinsoku/>
        <w:wordWrap w:val="0"/>
        <w:overflowPunct/>
        <w:topLinePunct w:val="0"/>
        <w:autoSpaceDE/>
        <w:autoSpaceDN/>
        <w:bidi w:val="0"/>
        <w:adjustRightInd/>
        <w:snapToGrid w:val="0"/>
        <w:spacing w:line="360" w:lineRule="auto"/>
        <w:ind w:right="0" w:rightChars="0" w:firstLine="0" w:firstLineChars="0"/>
        <w:jc w:val="right"/>
        <w:textAlignment w:val="auto"/>
        <w:rPr>
          <w:rFonts w:hint="default" w:ascii="仿宋_GB2312" w:eastAsia="仿宋_GB2312"/>
          <w:sz w:val="28"/>
          <w:lang w:val="en-US" w:eastAsia="zh-CN"/>
        </w:rPr>
      </w:pPr>
      <w:r>
        <w:rPr>
          <w:rFonts w:hint="eastAsia" w:ascii="仿宋_GB2312" w:eastAsia="仿宋_GB2312"/>
          <w:sz w:val="28"/>
        </w:rPr>
        <w:t>20</w:t>
      </w:r>
      <w:r>
        <w:rPr>
          <w:rFonts w:hint="eastAsia" w:ascii="仿宋_GB2312" w:eastAsia="仿宋_GB2312"/>
          <w:sz w:val="28"/>
          <w:lang w:val="en-US" w:eastAsia="zh-CN"/>
        </w:rPr>
        <w:t>24</w:t>
      </w:r>
      <w:r>
        <w:rPr>
          <w:rFonts w:hint="eastAsia" w:ascii="仿宋_GB2312" w:eastAsia="仿宋_GB2312"/>
          <w:sz w:val="28"/>
        </w:rPr>
        <w:t>年3月</w:t>
      </w:r>
      <w:r>
        <w:rPr>
          <w:rFonts w:hint="eastAsia" w:ascii="仿宋_GB2312" w:eastAsia="仿宋_GB2312"/>
          <w:sz w:val="28"/>
          <w:lang w:val="en-US" w:eastAsia="zh-CN"/>
        </w:rPr>
        <w:t>8</w:t>
      </w:r>
      <w:r>
        <w:rPr>
          <w:rFonts w:hint="eastAsia" w:ascii="仿宋_GB2312" w:eastAsia="仿宋_GB2312"/>
          <w:sz w:val="28"/>
        </w:rPr>
        <w:t>日</w:t>
      </w:r>
      <w:r>
        <w:rPr>
          <w:rFonts w:hint="eastAsia" w:ascii="仿宋_GB2312" w:eastAsia="仿宋_GB2312"/>
          <w:sz w:val="28"/>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I1MmJhMjY3MWEzMjE4MGEzOGUzZWU5Y2MxN2M1OTYifQ=="/>
  </w:docVars>
  <w:rsids>
    <w:rsidRoot w:val="006D3B43"/>
    <w:rsid w:val="000D4396"/>
    <w:rsid w:val="000F0290"/>
    <w:rsid w:val="001F53F1"/>
    <w:rsid w:val="002C1691"/>
    <w:rsid w:val="00434139"/>
    <w:rsid w:val="006D3B43"/>
    <w:rsid w:val="00733E84"/>
    <w:rsid w:val="007D3338"/>
    <w:rsid w:val="008907F2"/>
    <w:rsid w:val="00A13C16"/>
    <w:rsid w:val="00AA5B1D"/>
    <w:rsid w:val="00C64D81"/>
    <w:rsid w:val="00FC4284"/>
    <w:rsid w:val="04486A83"/>
    <w:rsid w:val="0757481A"/>
    <w:rsid w:val="0A93047E"/>
    <w:rsid w:val="0E145967"/>
    <w:rsid w:val="14DC1392"/>
    <w:rsid w:val="16D97396"/>
    <w:rsid w:val="19E4638A"/>
    <w:rsid w:val="1FF629E5"/>
    <w:rsid w:val="260A0A5A"/>
    <w:rsid w:val="2D692C4A"/>
    <w:rsid w:val="3C982BCF"/>
    <w:rsid w:val="432E76C5"/>
    <w:rsid w:val="499C4085"/>
    <w:rsid w:val="4B3B7242"/>
    <w:rsid w:val="4F070F0A"/>
    <w:rsid w:val="585A7305"/>
    <w:rsid w:val="65DC4C9E"/>
    <w:rsid w:val="6C5C11AB"/>
    <w:rsid w:val="765E4C0D"/>
    <w:rsid w:val="7BC03629"/>
    <w:rsid w:val="7D7B43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unhideWhenUsed/>
    <w:qFormat/>
    <w:uiPriority w:val="1"/>
  </w:style>
  <w:style w:type="table" w:default="1" w:styleId="2">
    <w:name w:val="Normal Table"/>
    <w:autoRedefine/>
    <w:semiHidden/>
    <w:unhideWhenUsed/>
    <w:qFormat/>
    <w:uiPriority w:val="99"/>
    <w:tblPr>
      <w:tblCellMar>
        <w:top w:w="0" w:type="dxa"/>
        <w:left w:w="108" w:type="dxa"/>
        <w:bottom w:w="0" w:type="dxa"/>
        <w:right w:w="108" w:type="dxa"/>
      </w:tblCellMar>
    </w:tblPr>
  </w:style>
  <w:style w:type="paragraph" w:customStyle="1" w:styleId="4">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Pages>
  <Words>60</Words>
  <Characters>342</Characters>
  <Lines>2</Lines>
  <Paragraphs>1</Paragraphs>
  <TotalTime>4</TotalTime>
  <ScaleCrop>false</ScaleCrop>
  <LinksUpToDate>false</LinksUpToDate>
  <CharactersWithSpaces>401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2021-03-11T11:51:00Z</dcterms:created>
  <dc:creator>微软用户</dc:creator>
  <cp:lastModifiedBy>信息文秘</cp:lastModifiedBy>
  <dcterms:modified xsi:type="dcterms:W3CDTF">2024-03-11T14:24:03Z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D1351E5B04C2472E9243C2B8332DFC60</vt:lpwstr>
  </property>
</Properties>
</file>