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B1C69" w14:textId="77777777" w:rsidR="00B37B20" w:rsidRPr="00B37B20" w:rsidRDefault="00B37B20" w:rsidP="00B37B20">
      <w:pPr>
        <w:ind w:firstLineChars="0" w:firstLine="540"/>
        <w:jc w:val="center"/>
        <w:outlineLvl w:val="0"/>
        <w:rPr>
          <w:rFonts w:ascii="华文中宋" w:eastAsia="华文中宋" w:hAnsi="华文中宋" w:cs="Arial"/>
          <w:b/>
          <w:bCs/>
          <w:color w:val="333333"/>
          <w:kern w:val="36"/>
          <w:sz w:val="32"/>
          <w:szCs w:val="32"/>
        </w:rPr>
      </w:pPr>
      <w:r w:rsidRPr="00B37B20">
        <w:rPr>
          <w:rFonts w:ascii="华文中宋" w:eastAsia="华文中宋" w:hAnsi="华文中宋" w:cs="Arial"/>
          <w:b/>
          <w:bCs/>
          <w:color w:val="333333"/>
          <w:kern w:val="36"/>
          <w:sz w:val="32"/>
          <w:szCs w:val="32"/>
        </w:rPr>
        <w:t>学生活动中心二</w:t>
      </w:r>
      <w:proofErr w:type="gramStart"/>
      <w:r w:rsidRPr="00B37B20">
        <w:rPr>
          <w:rFonts w:ascii="华文中宋" w:eastAsia="华文中宋" w:hAnsi="华文中宋" w:cs="Arial"/>
          <w:b/>
          <w:bCs/>
          <w:color w:val="333333"/>
          <w:kern w:val="36"/>
          <w:sz w:val="32"/>
          <w:szCs w:val="32"/>
        </w:rPr>
        <w:t>楼电子</w:t>
      </w:r>
      <w:proofErr w:type="gramEnd"/>
      <w:r w:rsidRPr="00B37B20">
        <w:rPr>
          <w:rFonts w:ascii="华文中宋" w:eastAsia="华文中宋" w:hAnsi="华文中宋" w:cs="Arial"/>
          <w:b/>
          <w:bCs/>
          <w:color w:val="333333"/>
          <w:kern w:val="36"/>
          <w:sz w:val="32"/>
          <w:szCs w:val="32"/>
        </w:rPr>
        <w:t>屏版面预约制度（试行）</w:t>
      </w:r>
    </w:p>
    <w:p w14:paraId="2E2DAC1B" w14:textId="77777777" w:rsidR="00B37B20" w:rsidRPr="00B37B20" w:rsidRDefault="00B37B20" w:rsidP="00B37B20">
      <w:pPr>
        <w:ind w:firstLineChars="0" w:firstLine="0"/>
        <w:jc w:val="center"/>
        <w:rPr>
          <w:rFonts w:ascii="黑体" w:eastAsia="黑体" w:hAnsi="黑体" w:cs="Arial"/>
          <w:color w:val="222222"/>
          <w:kern w:val="0"/>
          <w:sz w:val="28"/>
          <w:szCs w:val="28"/>
        </w:rPr>
      </w:pPr>
      <w:r w:rsidRPr="00B37B20">
        <w:rPr>
          <w:rFonts w:ascii="黑体" w:eastAsia="黑体" w:hAnsi="黑体" w:cs="Arial" w:hint="eastAsia"/>
          <w:color w:val="222222"/>
          <w:kern w:val="0"/>
          <w:sz w:val="28"/>
          <w:szCs w:val="28"/>
        </w:rPr>
        <w:t>第一章</w:t>
      </w:r>
      <w:r w:rsidRPr="00B37B20">
        <w:rPr>
          <w:rFonts w:ascii="Calibri" w:eastAsia="黑体" w:hAnsi="Calibri" w:cs="Calibri"/>
          <w:color w:val="222222"/>
          <w:kern w:val="0"/>
          <w:sz w:val="28"/>
          <w:szCs w:val="28"/>
        </w:rPr>
        <w:t> </w:t>
      </w:r>
      <w:r w:rsidRPr="00B37B20">
        <w:rPr>
          <w:rFonts w:ascii="黑体" w:eastAsia="黑体" w:hAnsi="黑体" w:cs="Arial" w:hint="eastAsia"/>
          <w:color w:val="222222"/>
          <w:kern w:val="0"/>
          <w:sz w:val="28"/>
          <w:szCs w:val="28"/>
        </w:rPr>
        <w:t>总则</w:t>
      </w:r>
      <w:r w:rsidRPr="00B37B20">
        <w:rPr>
          <w:rFonts w:ascii="黑体" w:eastAsia="黑体" w:hAnsi="黑体" w:cs="Arial"/>
          <w:color w:val="222222"/>
          <w:kern w:val="0"/>
          <w:sz w:val="28"/>
          <w:szCs w:val="28"/>
        </w:rPr>
        <w:t xml:space="preserve"> </w:t>
      </w:r>
    </w:p>
    <w:p w14:paraId="293057FC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为进一步做好新闻宣传工作，及时、准确、规范地发布各学院、部门及社团新闻，更好地为校团委发展和稳定服务，反映大学生丰富的学习生活，根据北京科技大学校党发【2005】22号《北京科技大学新闻发布和新闻宣传工作管理暂行办法》文件精神，结合学生活动中心实际情况，特制定本办法。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3EAC1FA9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凡是各学院、部门及社团需在电子</w:t>
      </w:r>
      <w:proofErr w:type="gramStart"/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屏发布</w:t>
      </w:r>
      <w:proofErr w:type="gramEnd"/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各类素材前都必须提交《学生活动中心二楼电子屏版面预约申请表》（以下简称申请表）进行预约，以方便各类素材能被及时运用和合理调度，确保电子屏的正常工作。具体办法如下。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6C476A50" w14:textId="77777777" w:rsidR="00B37B20" w:rsidRPr="00B37B20" w:rsidRDefault="00B37B20" w:rsidP="00B37B20">
      <w:pPr>
        <w:ind w:firstLineChars="0" w:firstLine="0"/>
        <w:jc w:val="center"/>
        <w:rPr>
          <w:rFonts w:ascii="黑体" w:eastAsia="黑体" w:hAnsi="黑体" w:cs="Arial"/>
          <w:color w:val="222222"/>
          <w:kern w:val="0"/>
          <w:sz w:val="28"/>
          <w:szCs w:val="28"/>
        </w:rPr>
      </w:pPr>
      <w:r w:rsidRPr="00B37B20">
        <w:rPr>
          <w:rFonts w:ascii="黑体" w:eastAsia="黑体" w:hAnsi="黑体" w:cs="Arial" w:hint="eastAsia"/>
          <w:color w:val="222222"/>
          <w:kern w:val="0"/>
          <w:sz w:val="28"/>
          <w:szCs w:val="28"/>
        </w:rPr>
        <w:t>第二章</w:t>
      </w:r>
      <w:r w:rsidRPr="00B37B20">
        <w:rPr>
          <w:rFonts w:ascii="Calibri" w:eastAsia="黑体" w:hAnsi="Calibri" w:cs="Calibri"/>
          <w:color w:val="222222"/>
          <w:kern w:val="0"/>
          <w:sz w:val="28"/>
          <w:szCs w:val="28"/>
        </w:rPr>
        <w:t> </w:t>
      </w:r>
      <w:r w:rsidRPr="00B37B20">
        <w:rPr>
          <w:rFonts w:ascii="黑体" w:eastAsia="黑体" w:hAnsi="黑体" w:cs="Arial" w:hint="eastAsia"/>
          <w:color w:val="222222"/>
          <w:kern w:val="0"/>
          <w:sz w:val="28"/>
          <w:szCs w:val="28"/>
        </w:rPr>
        <w:t>上传素材原则</w:t>
      </w:r>
      <w:r w:rsidRPr="00B37B20">
        <w:rPr>
          <w:rFonts w:ascii="黑体" w:eastAsia="黑体" w:hAnsi="黑体" w:cs="Arial"/>
          <w:color w:val="222222"/>
          <w:kern w:val="0"/>
          <w:sz w:val="28"/>
          <w:szCs w:val="28"/>
        </w:rPr>
        <w:t xml:space="preserve"> </w:t>
      </w:r>
    </w:p>
    <w:p w14:paraId="0AC669B0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一、可以上传的素材：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78D14AB1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1、学校重大工作、活动、通知等的文字、图片、视频、音乐；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102B6CA1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2、各学院、部门重大特色活动等的文字、图片、视频、音乐；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6CF30792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3、各社团重大活动、宣传事宜等的文字、图片、视频、音乐；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427656E3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4、重大节日的庆祝文字、图片、视频、音乐；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50F01D34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5、其他符合规定需要上传的素材。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269D2C75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二、严禁上传的素材：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76BF52CD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1、专门的商业性宣传；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24D87B8F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2、不符合规定的</w:t>
      </w:r>
      <w:proofErr w:type="gramStart"/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个</w:t>
      </w:r>
      <w:proofErr w:type="gramEnd"/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人性宣传；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2008E4CF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3、偏离校园文化建设要求、格调低俗、有碍学校形象的内容；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103E9419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lastRenderedPageBreak/>
        <w:t>4、其他不宜宣传和未经许可的内容。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4BC42DB7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三、上传素材细则：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401AACE2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1、每天提供电子屏的一个版面供一个单位使用；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5A67270D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2、一个版面最多定时播放五分钟；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42520C78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3、可选素材包括文字（300字以内）、图片（5张以内）、视频（5分钟以内）、音乐（2分钟以内）等，出于版面空间位置考虑，建议图片与视频二选</w:t>
      </w:r>
      <w:proofErr w:type="gramStart"/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一</w:t>
      </w:r>
      <w:proofErr w:type="gramEnd"/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；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60B51CE7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4、可提供多种素材，由办公室工作人员进行整理和版面制作（但版面底色为电子屏本色黑色）；也可提供制作完成的版面最终版图片（申请方自行设计，可换底色），由工作人员负责上传。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1F22A46F" w14:textId="77777777" w:rsidR="00B37B20" w:rsidRPr="00B37B20" w:rsidRDefault="00B37B20" w:rsidP="00B37B20">
      <w:pPr>
        <w:ind w:firstLineChars="0" w:firstLine="0"/>
        <w:jc w:val="center"/>
        <w:rPr>
          <w:rFonts w:ascii="黑体" w:eastAsia="黑体" w:hAnsi="黑体" w:cs="Arial"/>
          <w:color w:val="222222"/>
          <w:kern w:val="0"/>
          <w:sz w:val="28"/>
          <w:szCs w:val="28"/>
        </w:rPr>
      </w:pPr>
      <w:r w:rsidRPr="00B37B20">
        <w:rPr>
          <w:rFonts w:ascii="黑体" w:eastAsia="黑体" w:hAnsi="黑体" w:cs="Arial" w:hint="eastAsia"/>
          <w:color w:val="222222"/>
          <w:kern w:val="0"/>
          <w:sz w:val="28"/>
          <w:szCs w:val="28"/>
        </w:rPr>
        <w:t>第三章</w:t>
      </w:r>
      <w:r w:rsidRPr="00B37B20">
        <w:rPr>
          <w:rFonts w:ascii="Calibri" w:eastAsia="黑体" w:hAnsi="Calibri" w:cs="Calibri"/>
          <w:color w:val="222222"/>
          <w:kern w:val="0"/>
          <w:sz w:val="28"/>
          <w:szCs w:val="28"/>
        </w:rPr>
        <w:t> </w:t>
      </w:r>
      <w:r w:rsidRPr="00B37B20">
        <w:rPr>
          <w:rFonts w:ascii="黑体" w:eastAsia="黑体" w:hAnsi="黑体" w:cs="Arial" w:hint="eastAsia"/>
          <w:color w:val="222222"/>
          <w:kern w:val="0"/>
          <w:sz w:val="28"/>
          <w:szCs w:val="28"/>
        </w:rPr>
        <w:t>预约申请流程</w:t>
      </w:r>
      <w:r w:rsidRPr="00B37B20">
        <w:rPr>
          <w:rFonts w:ascii="黑体" w:eastAsia="黑体" w:hAnsi="黑体" w:cs="Arial"/>
          <w:color w:val="222222"/>
          <w:kern w:val="0"/>
          <w:sz w:val="28"/>
          <w:szCs w:val="28"/>
        </w:rPr>
        <w:t xml:space="preserve"> </w:t>
      </w:r>
    </w:p>
    <w:p w14:paraId="0F0AF9FD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一、各部门原则上需在新闻发布的至少2天前，将申请表交至办公室进行审核，办公室的工作人员会在1个工作日内回复是否上传素材，审核通过后会在1天时间内进行素材的发布。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33251336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二、申请表上交办公室前需由各部门负责人审核签字。各部门负责人是电子屏素材把关的第一负责人，应首先对素材内容进行严格把关。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305ED037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三、素材上传至电子屏后，办公室工作人员将与申请人联系确认发布版面是否合理，确认后的后续失误办公室将不再负责并以此为依据究责。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4066A067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五、申请表提交后将在办公室存档备查，以便后续查看。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3C2461C4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b/>
          <w:bCs/>
          <w:color w:val="222222"/>
          <w:kern w:val="0"/>
          <w:sz w:val="28"/>
          <w:szCs w:val="28"/>
        </w:rPr>
        <w:t>此办法最终解释权归</w:t>
      </w:r>
      <w:r w:rsidRPr="00B37B20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共青团北京科技大学委员会</w:t>
      </w:r>
      <w:r w:rsidRPr="00B37B20">
        <w:rPr>
          <w:rFonts w:ascii="仿宋_GB2312" w:eastAsia="仿宋_GB2312" w:hAnsi="宋体" w:cs="Arial" w:hint="eastAsia"/>
          <w:b/>
          <w:bCs/>
          <w:color w:val="222222"/>
          <w:kern w:val="0"/>
          <w:sz w:val="28"/>
          <w:szCs w:val="28"/>
        </w:rPr>
        <w:t>所有。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5AC76794" w14:textId="77777777" w:rsidR="00B37B20" w:rsidRPr="00B37B20" w:rsidRDefault="00B37B20" w:rsidP="00B37B20">
      <w:pPr>
        <w:ind w:firstLineChars="0" w:firstLine="480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lastRenderedPageBreak/>
        <w:t> </w:t>
      </w:r>
    </w:p>
    <w:p w14:paraId="2EDD8EA1" w14:textId="77777777" w:rsidR="00B37B20" w:rsidRPr="00B37B20" w:rsidRDefault="00B37B20" w:rsidP="00B37B20">
      <w:pPr>
        <w:ind w:firstLineChars="0" w:firstLine="480"/>
        <w:jc w:val="right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 </w:t>
      </w:r>
      <w:r w:rsidRPr="00B37B20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共青团北京科技大学委员会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04B5859E" w14:textId="749253D0" w:rsidR="00B37B20" w:rsidRPr="00B37B20" w:rsidRDefault="00B37B20" w:rsidP="00B37B20">
      <w:pPr>
        <w:ind w:right="560" w:firstLineChars="0" w:firstLine="0"/>
        <w:jc w:val="right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2018年3月26日</w:t>
      </w:r>
      <w:r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Arial"/>
          <w:color w:val="222222"/>
          <w:kern w:val="0"/>
          <w:sz w:val="28"/>
          <w:szCs w:val="28"/>
        </w:rPr>
        <w:t xml:space="preserve">   </w:t>
      </w:r>
      <w:r w:rsidRPr="00B37B20"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  <w:t xml:space="preserve"> </w:t>
      </w:r>
    </w:p>
    <w:p w14:paraId="42D3AAAE" w14:textId="77777777" w:rsidR="00B37B20" w:rsidRPr="00B37B20" w:rsidRDefault="00B37B20" w:rsidP="00B37B20">
      <w:pPr>
        <w:ind w:right="560" w:firstLineChars="0" w:firstLine="420"/>
        <w:jc w:val="right"/>
        <w:rPr>
          <w:rFonts w:ascii="仿宋_GB2312" w:eastAsia="仿宋_GB2312" w:hAnsi="&amp;quot" w:cs="Arial" w:hint="eastAsia"/>
          <w:color w:val="222222"/>
          <w:kern w:val="0"/>
          <w:sz w:val="28"/>
          <w:szCs w:val="28"/>
        </w:rPr>
      </w:pPr>
      <w:r w:rsidRPr="00B37B20">
        <w:rPr>
          <w:rFonts w:ascii="仿宋_GB2312" w:eastAsia="仿宋_GB2312" w:hAnsi="宋体" w:cs="Arial" w:hint="eastAsia"/>
          <w:color w:val="222222"/>
          <w:kern w:val="0"/>
          <w:sz w:val="28"/>
          <w:szCs w:val="28"/>
        </w:rPr>
        <w:t>（责编：方梓霖）</w:t>
      </w:r>
    </w:p>
    <w:p w14:paraId="650C5A22" w14:textId="77777777" w:rsidR="0039261B" w:rsidRPr="00B37B20" w:rsidRDefault="0039261B" w:rsidP="00B37B20">
      <w:pPr>
        <w:ind w:firstLine="560"/>
        <w:rPr>
          <w:rFonts w:ascii="仿宋_GB2312" w:eastAsia="仿宋_GB2312" w:hint="eastAsia"/>
          <w:sz w:val="28"/>
          <w:szCs w:val="28"/>
        </w:rPr>
      </w:pPr>
    </w:p>
    <w:sectPr w:rsidR="0039261B" w:rsidRPr="00B37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20"/>
    <w:rsid w:val="0039261B"/>
    <w:rsid w:val="00B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149B"/>
  <w15:chartTrackingRefBased/>
  <w15:docId w15:val="{673A5059-AA88-4F5C-A312-EC2CD1AA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B20"/>
    <w:pPr>
      <w:spacing w:before="100" w:beforeAutospacing="1" w:after="100" w:afterAutospacing="1" w:line="240" w:lineRule="auto"/>
      <w:ind w:firstLineChars="0" w:firstLine="0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B2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37B20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7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Tayrew</dc:creator>
  <cp:keywords/>
  <dc:description/>
  <cp:lastModifiedBy>Tayrew</cp:lastModifiedBy>
  <cp:revision>1</cp:revision>
  <dcterms:created xsi:type="dcterms:W3CDTF">2020-10-06T08:07:00Z</dcterms:created>
  <dcterms:modified xsi:type="dcterms:W3CDTF">2020-10-06T08:09:00Z</dcterms:modified>
</cp:coreProperties>
</file>