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76F60B" w14:textId="77777777" w:rsidR="005D171E" w:rsidRDefault="00DD4D8A">
      <w:pPr>
        <w:spacing w:line="520" w:lineRule="exact"/>
        <w:rPr>
          <w:rFonts w:ascii="宋体" w:eastAsia="宋体" w:hAnsi="宋体"/>
          <w:sz w:val="28"/>
          <w:szCs w:val="28"/>
        </w:rPr>
      </w:pPr>
      <w:r>
        <w:rPr>
          <w:rFonts w:ascii="宋体" w:eastAsia="宋体" w:hAnsi="宋体" w:hint="eastAsia"/>
          <w:sz w:val="28"/>
          <w:szCs w:val="28"/>
        </w:rPr>
        <w:t>附件</w:t>
      </w:r>
      <w:r>
        <w:rPr>
          <w:rFonts w:ascii="宋体" w:eastAsia="宋体" w:hAnsi="宋体"/>
          <w:sz w:val="28"/>
          <w:szCs w:val="28"/>
        </w:rPr>
        <w:t>2</w:t>
      </w:r>
      <w:r>
        <w:rPr>
          <w:rFonts w:ascii="宋体" w:eastAsia="宋体" w:hAnsi="宋体" w:hint="eastAsia"/>
          <w:sz w:val="28"/>
          <w:szCs w:val="28"/>
        </w:rPr>
        <w:t>:</w:t>
      </w:r>
    </w:p>
    <w:p w14:paraId="70CA0685" w14:textId="33972237" w:rsidR="005D171E" w:rsidRDefault="00DD4D8A">
      <w:pPr>
        <w:spacing w:line="520" w:lineRule="exact"/>
        <w:jc w:val="center"/>
        <w:rPr>
          <w:rFonts w:ascii="华文中宋" w:eastAsia="华文中宋" w:hAnsi="华文中宋"/>
          <w:b/>
          <w:bCs/>
          <w:sz w:val="32"/>
          <w:szCs w:val="32"/>
        </w:rPr>
      </w:pPr>
      <w:r>
        <w:rPr>
          <w:rFonts w:ascii="华文中宋" w:eastAsia="华文中宋" w:hAnsi="华文中宋" w:hint="eastAsia"/>
          <w:b/>
          <w:bCs/>
          <w:sz w:val="32"/>
          <w:szCs w:val="32"/>
        </w:rPr>
        <w:t>北京科技大学“摇篮杯”科技竞赛比赛方案</w:t>
      </w:r>
    </w:p>
    <w:p w14:paraId="48087305" w14:textId="77777777" w:rsidR="005D003C" w:rsidRPr="005D003C" w:rsidRDefault="005D003C">
      <w:pPr>
        <w:spacing w:line="520" w:lineRule="exact"/>
        <w:jc w:val="center"/>
        <w:rPr>
          <w:rFonts w:ascii="华文中宋" w:eastAsia="华文中宋" w:hAnsi="华文中宋"/>
          <w:b/>
          <w:bCs/>
          <w:sz w:val="28"/>
          <w:szCs w:val="28"/>
        </w:rPr>
      </w:pPr>
    </w:p>
    <w:p w14:paraId="18332D2D" w14:textId="7E58E6B1" w:rsidR="005D003C" w:rsidRPr="005D003C" w:rsidRDefault="00DD4D8A" w:rsidP="00BA24A0">
      <w:pPr>
        <w:spacing w:line="360" w:lineRule="auto"/>
        <w:ind w:firstLineChars="200" w:firstLine="560"/>
        <w:rPr>
          <w:rFonts w:ascii="仿宋_GB2312" w:eastAsia="仿宋_GB2312" w:hAnsi="仿宋"/>
          <w:kern w:val="0"/>
          <w:sz w:val="28"/>
          <w:szCs w:val="28"/>
        </w:rPr>
      </w:pPr>
      <w:r w:rsidRPr="005D003C">
        <w:rPr>
          <w:rFonts w:ascii="仿宋_GB2312" w:eastAsia="仿宋_GB2312" w:hAnsi="仿宋" w:hint="eastAsia"/>
          <w:kern w:val="0"/>
          <w:sz w:val="28"/>
          <w:szCs w:val="28"/>
        </w:rPr>
        <w:t>第二十四届“摇篮杯”大学生创新创业竞赛</w:t>
      </w:r>
      <w:proofErr w:type="gramStart"/>
      <w:r w:rsidRPr="005D003C">
        <w:rPr>
          <w:rFonts w:ascii="仿宋_GB2312" w:eastAsia="仿宋_GB2312" w:hAnsi="仿宋" w:hint="eastAsia"/>
          <w:kern w:val="0"/>
          <w:sz w:val="28"/>
          <w:szCs w:val="28"/>
        </w:rPr>
        <w:t>设科技</w:t>
      </w:r>
      <w:proofErr w:type="gramEnd"/>
      <w:r w:rsidRPr="005D003C">
        <w:rPr>
          <w:rFonts w:ascii="仿宋_GB2312" w:eastAsia="仿宋_GB2312" w:hAnsi="仿宋" w:hint="eastAsia"/>
          <w:kern w:val="0"/>
          <w:sz w:val="28"/>
          <w:szCs w:val="28"/>
        </w:rPr>
        <w:t>竞赛，具体实施方案如下。</w:t>
      </w:r>
    </w:p>
    <w:p w14:paraId="051F529B" w14:textId="77777777" w:rsidR="005D171E" w:rsidRPr="005D003C" w:rsidRDefault="00DD4D8A" w:rsidP="00BA24A0">
      <w:pPr>
        <w:spacing w:line="360" w:lineRule="auto"/>
        <w:ind w:firstLineChars="200" w:firstLine="560"/>
        <w:rPr>
          <w:rFonts w:ascii="黑体" w:eastAsia="黑体" w:hAnsi="黑体"/>
          <w:sz w:val="28"/>
          <w:szCs w:val="28"/>
        </w:rPr>
      </w:pPr>
      <w:r w:rsidRPr="005D003C">
        <w:rPr>
          <w:rFonts w:ascii="黑体" w:eastAsia="黑体" w:hAnsi="黑体" w:hint="eastAsia"/>
          <w:sz w:val="28"/>
          <w:szCs w:val="28"/>
        </w:rPr>
        <w:t xml:space="preserve">一、参赛项目分组与类型 </w:t>
      </w:r>
    </w:p>
    <w:p w14:paraId="1DB0BEC1" w14:textId="77777777" w:rsidR="005D171E" w:rsidRPr="005D003C" w:rsidRDefault="00DD4D8A" w:rsidP="00BA24A0">
      <w:pPr>
        <w:spacing w:line="360" w:lineRule="auto"/>
        <w:ind w:firstLineChars="200" w:firstLine="560"/>
        <w:rPr>
          <w:rFonts w:ascii="仿宋_GB2312" w:eastAsia="仿宋_GB2312" w:hAnsi="仿宋"/>
          <w:kern w:val="0"/>
          <w:sz w:val="28"/>
          <w:szCs w:val="28"/>
        </w:rPr>
      </w:pPr>
      <w:r w:rsidRPr="005D003C">
        <w:rPr>
          <w:rFonts w:ascii="仿宋_GB2312" w:eastAsia="仿宋_GB2312" w:hAnsi="仿宋" w:hint="eastAsia"/>
          <w:kern w:val="0"/>
          <w:sz w:val="28"/>
          <w:szCs w:val="28"/>
        </w:rPr>
        <w:t>科技</w:t>
      </w:r>
      <w:proofErr w:type="gramStart"/>
      <w:r w:rsidRPr="005D003C">
        <w:rPr>
          <w:rFonts w:ascii="仿宋_GB2312" w:eastAsia="仿宋_GB2312" w:hAnsi="仿宋" w:hint="eastAsia"/>
          <w:kern w:val="0"/>
          <w:sz w:val="28"/>
          <w:szCs w:val="28"/>
        </w:rPr>
        <w:t>竞赛按</w:t>
      </w:r>
      <w:proofErr w:type="gramEnd"/>
      <w:r w:rsidRPr="005D003C">
        <w:rPr>
          <w:rFonts w:ascii="仿宋_GB2312" w:eastAsia="仿宋_GB2312" w:hAnsi="仿宋" w:hint="eastAsia"/>
          <w:kern w:val="0"/>
          <w:sz w:val="28"/>
          <w:szCs w:val="28"/>
        </w:rPr>
        <w:t>学科专业分组，包含材料化工组、资源环境组、生命科学组、数理组、机械控制组、信息技术组、经济管理组、社会法律组（含教育哲学），后续将根据报名情况对分组进行适当调整。</w:t>
      </w:r>
    </w:p>
    <w:p w14:paraId="2092BFAB" w14:textId="77777777" w:rsidR="005D171E" w:rsidRPr="005D003C" w:rsidRDefault="00DD4D8A" w:rsidP="00BA24A0">
      <w:pPr>
        <w:spacing w:line="360" w:lineRule="auto"/>
        <w:ind w:firstLineChars="200" w:firstLine="560"/>
        <w:rPr>
          <w:rFonts w:ascii="仿宋_GB2312" w:eastAsia="仿宋_GB2312" w:hAnsi="仿宋"/>
          <w:kern w:val="0"/>
          <w:sz w:val="28"/>
          <w:szCs w:val="28"/>
        </w:rPr>
      </w:pPr>
      <w:r w:rsidRPr="005D003C">
        <w:rPr>
          <w:rFonts w:ascii="仿宋_GB2312" w:eastAsia="仿宋_GB2312" w:hAnsi="仿宋" w:hint="eastAsia"/>
          <w:kern w:val="0"/>
          <w:sz w:val="28"/>
          <w:szCs w:val="28"/>
        </w:rPr>
        <w:t>竞赛包含三类作品，科技发明制作类作品需有已成型的发明制作，同时提交研究报告（论文格式），介绍作品的研究目的价值、国内外研究现状、主要成果、创新点和结论等；自然科学类学术论文作品需按照正式论文格式提交论文，建议按照论文相关研究内容，制作相应的可进行功能演示的实物作品；哲学社会科学类社会调查报告和学术论文作品需提交相应的调查报告或学术论文。</w:t>
      </w:r>
    </w:p>
    <w:p w14:paraId="38CFB686" w14:textId="77777777" w:rsidR="005D171E" w:rsidRPr="005D003C" w:rsidRDefault="00DD4D8A" w:rsidP="00BA24A0">
      <w:pPr>
        <w:spacing w:line="360" w:lineRule="auto"/>
        <w:ind w:firstLineChars="200" w:firstLine="560"/>
        <w:rPr>
          <w:rFonts w:ascii="黑体" w:eastAsia="黑体" w:hAnsi="黑体"/>
          <w:sz w:val="28"/>
          <w:szCs w:val="28"/>
        </w:rPr>
      </w:pPr>
      <w:r w:rsidRPr="005D003C">
        <w:rPr>
          <w:rFonts w:ascii="黑体" w:eastAsia="黑体" w:hAnsi="黑体" w:hint="eastAsia"/>
          <w:sz w:val="28"/>
          <w:szCs w:val="28"/>
        </w:rPr>
        <w:t xml:space="preserve">二、参赛方式和要求 </w:t>
      </w:r>
    </w:p>
    <w:p w14:paraId="1399FD63" w14:textId="77777777" w:rsidR="005D171E" w:rsidRPr="005D003C" w:rsidRDefault="00DD4D8A" w:rsidP="00BA24A0">
      <w:pPr>
        <w:spacing w:line="360" w:lineRule="auto"/>
        <w:ind w:firstLineChars="200" w:firstLine="560"/>
        <w:rPr>
          <w:rFonts w:ascii="仿宋_GB2312" w:eastAsia="仿宋_GB2312" w:hAnsi="仿宋"/>
          <w:kern w:val="0"/>
          <w:sz w:val="28"/>
          <w:szCs w:val="28"/>
        </w:rPr>
      </w:pPr>
      <w:r w:rsidRPr="005D003C">
        <w:rPr>
          <w:rFonts w:ascii="仿宋_GB2312" w:eastAsia="仿宋_GB2312" w:hAnsi="仿宋" w:hint="eastAsia"/>
          <w:kern w:val="0"/>
          <w:sz w:val="28"/>
          <w:szCs w:val="28"/>
        </w:rPr>
        <w:t>1.凡在校正式注册的本科生、硕士研究生完成的学术科技作品均可参赛（自然科学类学术论文的作者限本科生）；</w:t>
      </w:r>
    </w:p>
    <w:p w14:paraId="159A761D" w14:textId="77777777" w:rsidR="005D171E" w:rsidRPr="005D003C" w:rsidRDefault="00DD4D8A" w:rsidP="00BA24A0">
      <w:pPr>
        <w:spacing w:line="360" w:lineRule="auto"/>
        <w:ind w:firstLineChars="200" w:firstLine="560"/>
        <w:rPr>
          <w:rFonts w:ascii="仿宋_GB2312" w:eastAsia="仿宋_GB2312" w:hAnsi="仿宋"/>
          <w:kern w:val="0"/>
          <w:sz w:val="28"/>
          <w:szCs w:val="28"/>
        </w:rPr>
      </w:pPr>
      <w:r w:rsidRPr="005D003C">
        <w:rPr>
          <w:rFonts w:ascii="仿宋_GB2312" w:eastAsia="仿宋_GB2312" w:hAnsi="仿宋" w:hint="eastAsia"/>
          <w:kern w:val="0"/>
          <w:sz w:val="28"/>
          <w:szCs w:val="28"/>
        </w:rPr>
        <w:t>2.参赛团队总人数不超过7人（包括项目负责人），每人只能担任一个项目的负责人。按自然科学类学术论文作品和哲学社会科学类学术论文作品申报参赛的团队，若论文已发表，论文第一作者须为学生且必须为团队负责人；按照科技发明制作类作品申报参赛的团队，若已申请专利，专利第一完成人须为学生且必须为团队负责人。评审时将考察学术论文作品的论文</w:t>
      </w:r>
      <w:r w:rsidRPr="005D003C">
        <w:rPr>
          <w:rFonts w:ascii="仿宋_GB2312" w:eastAsia="仿宋_GB2312" w:hAnsi="仿宋" w:hint="eastAsia"/>
          <w:kern w:val="0"/>
          <w:sz w:val="28"/>
          <w:szCs w:val="28"/>
        </w:rPr>
        <w:lastRenderedPageBreak/>
        <w:t>发表情况，及科技发明制作类作品的专利申请与授权情况；</w:t>
      </w:r>
    </w:p>
    <w:p w14:paraId="61B20462" w14:textId="77777777" w:rsidR="005D171E" w:rsidRPr="005D003C" w:rsidRDefault="00DD4D8A" w:rsidP="00BA24A0">
      <w:pPr>
        <w:spacing w:line="360" w:lineRule="auto"/>
        <w:ind w:firstLineChars="200" w:firstLine="560"/>
        <w:rPr>
          <w:rFonts w:ascii="仿宋_GB2312" w:eastAsia="仿宋_GB2312" w:hAnsi="仿宋"/>
          <w:kern w:val="0"/>
          <w:sz w:val="28"/>
          <w:szCs w:val="28"/>
        </w:rPr>
      </w:pPr>
      <w:r w:rsidRPr="005D003C">
        <w:rPr>
          <w:rFonts w:ascii="仿宋_GB2312" w:eastAsia="仿宋_GB2312" w:hAnsi="仿宋" w:hint="eastAsia"/>
          <w:kern w:val="0"/>
          <w:sz w:val="28"/>
          <w:szCs w:val="28"/>
        </w:rPr>
        <w:t>3.参赛作品应突出科学性、创新性、原创性和现实意义，从实际意义出发，侧重解决社会生产生活中的具体问题；</w:t>
      </w:r>
    </w:p>
    <w:p w14:paraId="055F193E" w14:textId="77777777" w:rsidR="005D171E" w:rsidRPr="005D003C" w:rsidRDefault="00DD4D8A" w:rsidP="00BA24A0">
      <w:pPr>
        <w:spacing w:line="360" w:lineRule="auto"/>
        <w:ind w:firstLineChars="200" w:firstLine="560"/>
        <w:rPr>
          <w:rFonts w:ascii="仿宋_GB2312" w:eastAsia="仿宋_GB2312" w:hAnsi="仿宋"/>
          <w:kern w:val="0"/>
          <w:sz w:val="28"/>
          <w:szCs w:val="28"/>
        </w:rPr>
      </w:pPr>
      <w:r w:rsidRPr="005D003C">
        <w:rPr>
          <w:rFonts w:ascii="仿宋_GB2312" w:eastAsia="仿宋_GB2312" w:hAnsi="仿宋" w:hint="eastAsia"/>
          <w:kern w:val="0"/>
          <w:sz w:val="28"/>
          <w:szCs w:val="28"/>
        </w:rPr>
        <w:t>4.学生毕业设计和课程设计（论文）、学位论文均不在申报范围之列；已获往年</w:t>
      </w:r>
      <w:proofErr w:type="gramStart"/>
      <w:r w:rsidRPr="005D003C">
        <w:rPr>
          <w:rFonts w:ascii="仿宋_GB2312" w:eastAsia="仿宋_GB2312" w:hAnsi="仿宋" w:hint="eastAsia"/>
          <w:kern w:val="0"/>
          <w:sz w:val="28"/>
          <w:szCs w:val="28"/>
        </w:rPr>
        <w:t>摇篮杯科技</w:t>
      </w:r>
      <w:proofErr w:type="gramEnd"/>
      <w:r w:rsidRPr="005D003C">
        <w:rPr>
          <w:rFonts w:ascii="仿宋_GB2312" w:eastAsia="仿宋_GB2312" w:hAnsi="仿宋" w:hint="eastAsia"/>
          <w:kern w:val="0"/>
          <w:sz w:val="28"/>
          <w:szCs w:val="28"/>
        </w:rPr>
        <w:t>竞赛（学术科技作品竞赛）二等奖及以上的项目不得参赛，不得使用往年参赛材料重复参赛，一经发现按抄袭处理。</w:t>
      </w:r>
    </w:p>
    <w:p w14:paraId="2C5819BF" w14:textId="77777777" w:rsidR="005D171E" w:rsidRPr="005D003C" w:rsidRDefault="00DD4D8A" w:rsidP="00BA24A0">
      <w:pPr>
        <w:spacing w:line="360" w:lineRule="auto"/>
        <w:ind w:firstLineChars="200" w:firstLine="560"/>
        <w:rPr>
          <w:rFonts w:ascii="黑体" w:eastAsia="黑体" w:hAnsi="黑体"/>
          <w:kern w:val="0"/>
          <w:sz w:val="28"/>
          <w:szCs w:val="28"/>
        </w:rPr>
      </w:pPr>
      <w:r w:rsidRPr="005D003C">
        <w:rPr>
          <w:rFonts w:ascii="黑体" w:eastAsia="黑体" w:hAnsi="黑体" w:hint="eastAsia"/>
          <w:kern w:val="0"/>
          <w:sz w:val="28"/>
          <w:szCs w:val="28"/>
        </w:rPr>
        <w:t>三、申报要求</w:t>
      </w:r>
    </w:p>
    <w:p w14:paraId="4AE06D08" w14:textId="77777777" w:rsidR="005D171E" w:rsidRPr="005D003C" w:rsidRDefault="00DD4D8A" w:rsidP="00BA24A0">
      <w:pPr>
        <w:spacing w:line="360" w:lineRule="auto"/>
        <w:ind w:firstLineChars="200" w:firstLine="560"/>
        <w:rPr>
          <w:rFonts w:ascii="仿宋_GB2312" w:eastAsia="仿宋_GB2312" w:hAnsi="仿宋"/>
          <w:kern w:val="0"/>
          <w:sz w:val="28"/>
          <w:szCs w:val="28"/>
        </w:rPr>
      </w:pPr>
      <w:r w:rsidRPr="005D003C">
        <w:rPr>
          <w:rFonts w:ascii="仿宋_GB2312" w:eastAsia="仿宋_GB2312" w:hAnsi="仿宋" w:hint="eastAsia"/>
          <w:kern w:val="0"/>
          <w:sz w:val="28"/>
          <w:szCs w:val="28"/>
        </w:rPr>
        <w:t>1.申报作品采用网络申报形式，请各位负责人按照团队成员贡献度进行排序，报名网站的成员顺序默认为团队成员贡献度排序及获奖证书成员排序，若出现因为项目填报信息错误而出现的问题，责任将由项目团队自行承担；</w:t>
      </w:r>
    </w:p>
    <w:p w14:paraId="1EC3B209" w14:textId="77777777" w:rsidR="005D171E" w:rsidRPr="005D003C" w:rsidRDefault="00DD4D8A" w:rsidP="00BA24A0">
      <w:pPr>
        <w:spacing w:line="360" w:lineRule="auto"/>
        <w:ind w:firstLineChars="200" w:firstLine="560"/>
        <w:rPr>
          <w:rFonts w:ascii="仿宋_GB2312" w:eastAsia="仿宋_GB2312" w:hAnsi="仿宋"/>
          <w:kern w:val="0"/>
          <w:sz w:val="28"/>
          <w:szCs w:val="28"/>
        </w:rPr>
      </w:pPr>
      <w:r w:rsidRPr="005D003C">
        <w:rPr>
          <w:rFonts w:ascii="仿宋_GB2312" w:eastAsia="仿宋_GB2312" w:hAnsi="仿宋" w:hint="eastAsia"/>
          <w:kern w:val="0"/>
          <w:sz w:val="28"/>
          <w:szCs w:val="28"/>
        </w:rPr>
        <w:t>2.科技发明制作类作品，需有已成型的发明制作，需提交研究报告，介绍作品的研究目的价值、国内外研究现状、研制过程、主要成果、创新点和结论等，字数不限；</w:t>
      </w:r>
    </w:p>
    <w:p w14:paraId="5491CCD9" w14:textId="77777777" w:rsidR="005D171E" w:rsidRPr="005D003C" w:rsidRDefault="00DD4D8A" w:rsidP="00BA24A0">
      <w:pPr>
        <w:spacing w:line="360" w:lineRule="auto"/>
        <w:ind w:firstLineChars="200" w:firstLine="560"/>
        <w:rPr>
          <w:rFonts w:ascii="仿宋_GB2312" w:eastAsia="仿宋_GB2312" w:hAnsi="仿宋"/>
          <w:kern w:val="0"/>
          <w:sz w:val="28"/>
          <w:szCs w:val="28"/>
        </w:rPr>
      </w:pPr>
      <w:r w:rsidRPr="005D003C">
        <w:rPr>
          <w:rFonts w:ascii="仿宋_GB2312" w:eastAsia="仿宋_GB2312" w:hAnsi="仿宋" w:hint="eastAsia"/>
          <w:kern w:val="0"/>
          <w:sz w:val="28"/>
          <w:szCs w:val="28"/>
        </w:rPr>
        <w:t>3.自然科学类学术论文作品，需按照正式论文格式（含摘要、关键词、正文、参考文献等部分）提交论文，字数不限，建议参考毕业论文的格式要求。有相应的可进行功能演示的实物作品，可在论文中进行描述，可同时提交实物作品的图片和视频；</w:t>
      </w:r>
    </w:p>
    <w:p w14:paraId="786C88E8" w14:textId="77777777" w:rsidR="005D171E" w:rsidRPr="005D003C" w:rsidRDefault="00DD4D8A" w:rsidP="00BA24A0">
      <w:pPr>
        <w:spacing w:line="360" w:lineRule="auto"/>
        <w:ind w:firstLineChars="200" w:firstLine="560"/>
        <w:rPr>
          <w:rFonts w:ascii="仿宋_GB2312" w:eastAsia="仿宋_GB2312" w:hAnsi="仿宋"/>
          <w:kern w:val="0"/>
          <w:sz w:val="28"/>
          <w:szCs w:val="28"/>
        </w:rPr>
      </w:pPr>
      <w:r w:rsidRPr="005D003C">
        <w:rPr>
          <w:rFonts w:ascii="仿宋_GB2312" w:eastAsia="仿宋_GB2312" w:hAnsi="仿宋" w:hint="eastAsia"/>
          <w:kern w:val="0"/>
          <w:sz w:val="28"/>
          <w:szCs w:val="28"/>
        </w:rPr>
        <w:t>4.哲学社会科学类社会调查报告和学术论文作品，需提交调查报告或学术论文，其中调研报告不超过15000字，学术论文不超过8000字，调研报告中的访谈录等内容可作为附件提交（字数不限）。为党政部门、企事业单位所作的各类发展规划、工作方案和咨询报告,已被采用的须附上原件和采用单位证明的复印件和鉴定材料等；</w:t>
      </w:r>
    </w:p>
    <w:p w14:paraId="76CD1195" w14:textId="77777777" w:rsidR="005D171E" w:rsidRPr="005D003C" w:rsidRDefault="00DD4D8A" w:rsidP="00BA24A0">
      <w:pPr>
        <w:spacing w:line="360" w:lineRule="auto"/>
        <w:ind w:firstLineChars="200" w:firstLine="560"/>
        <w:rPr>
          <w:rFonts w:ascii="仿宋_GB2312" w:eastAsia="仿宋_GB2312" w:hAnsi="仿宋"/>
          <w:kern w:val="0"/>
          <w:sz w:val="28"/>
          <w:szCs w:val="28"/>
        </w:rPr>
      </w:pPr>
      <w:r w:rsidRPr="005D003C">
        <w:rPr>
          <w:rFonts w:ascii="仿宋_GB2312" w:eastAsia="仿宋_GB2312" w:hAnsi="仿宋" w:hint="eastAsia"/>
          <w:kern w:val="0"/>
          <w:sz w:val="28"/>
          <w:szCs w:val="28"/>
        </w:rPr>
        <w:t>5.申报作品必须有两名相关专业教师推荐（提交材料后导出申报书，请推荐教师填写“推荐者情况及对作品的说明”一栏，初赛时将申报书提交至学院，学院评出晋级校级复赛作品后，将申报书交至校团委）；</w:t>
      </w:r>
    </w:p>
    <w:p w14:paraId="34287126" w14:textId="77777777" w:rsidR="005D171E" w:rsidRPr="005D003C" w:rsidRDefault="00DD4D8A" w:rsidP="00BA24A0">
      <w:pPr>
        <w:spacing w:line="360" w:lineRule="auto"/>
        <w:ind w:firstLineChars="200" w:firstLine="560"/>
        <w:rPr>
          <w:rFonts w:ascii="仿宋_GB2312" w:eastAsia="仿宋_GB2312" w:hAnsi="仿宋"/>
          <w:kern w:val="0"/>
          <w:sz w:val="28"/>
          <w:szCs w:val="28"/>
        </w:rPr>
      </w:pPr>
      <w:r w:rsidRPr="005D003C">
        <w:rPr>
          <w:rFonts w:ascii="仿宋_GB2312" w:eastAsia="仿宋_GB2312" w:hAnsi="仿宋" w:hint="eastAsia"/>
          <w:kern w:val="0"/>
          <w:sz w:val="28"/>
          <w:szCs w:val="28"/>
        </w:rPr>
        <w:t>6.可将相关论文发表情况、申请专利情况、生产应用情况等相关材料作为附件上传，并在网络系统申报时进行填写说明；</w:t>
      </w:r>
    </w:p>
    <w:p w14:paraId="4D226119" w14:textId="2DC5E0F0" w:rsidR="005D171E" w:rsidRPr="005D003C" w:rsidRDefault="00D63478" w:rsidP="00BA24A0">
      <w:pPr>
        <w:spacing w:line="360" w:lineRule="auto"/>
        <w:ind w:firstLineChars="200" w:firstLine="562"/>
        <w:rPr>
          <w:rFonts w:ascii="仿宋_GB2312" w:eastAsia="仿宋_GB2312" w:hAnsi="黑体"/>
          <w:b/>
          <w:bCs/>
          <w:sz w:val="28"/>
          <w:szCs w:val="28"/>
          <w:highlight w:val="yellow"/>
        </w:rPr>
      </w:pPr>
      <w:r w:rsidRPr="005D003C">
        <w:rPr>
          <w:rFonts w:ascii="仿宋_GB2312" w:eastAsia="仿宋_GB2312" w:hAnsi="黑体" w:hint="eastAsia"/>
          <w:b/>
          <w:bCs/>
          <w:sz w:val="28"/>
          <w:szCs w:val="28"/>
        </w:rPr>
        <w:t>7.在项目申报和院级初赛评审时，项目均归属于项目负责人所在学院，与项目分组无关，由项目负责人所在学院开展资格审核并组织评审；</w:t>
      </w:r>
    </w:p>
    <w:p w14:paraId="3AF3E85B" w14:textId="0BFA6F87" w:rsidR="005D171E" w:rsidRPr="005D003C" w:rsidRDefault="00DB0509" w:rsidP="00BA24A0">
      <w:pPr>
        <w:spacing w:line="360" w:lineRule="auto"/>
        <w:ind w:firstLineChars="200" w:firstLine="560"/>
        <w:rPr>
          <w:rFonts w:ascii="仿宋_GB2312" w:eastAsia="仿宋_GB2312" w:hAnsi="仿宋"/>
          <w:sz w:val="28"/>
          <w:szCs w:val="28"/>
        </w:rPr>
      </w:pPr>
      <w:r w:rsidRPr="005D003C">
        <w:rPr>
          <w:rFonts w:ascii="仿宋_GB2312" w:eastAsia="仿宋_GB2312" w:hAnsi="仿宋" w:hint="eastAsia"/>
          <w:kern w:val="0"/>
          <w:sz w:val="28"/>
          <w:szCs w:val="28"/>
        </w:rPr>
        <w:t>8.参赛项目的项目团队的指导老师最多三名。</w:t>
      </w:r>
    </w:p>
    <w:p w14:paraId="3A25B098" w14:textId="77777777" w:rsidR="005D171E" w:rsidRPr="005D003C" w:rsidRDefault="00DD4D8A" w:rsidP="00BA24A0">
      <w:pPr>
        <w:spacing w:line="360" w:lineRule="auto"/>
        <w:ind w:firstLineChars="200" w:firstLine="560"/>
        <w:rPr>
          <w:rFonts w:ascii="黑体" w:eastAsia="黑体" w:hAnsi="黑体"/>
          <w:kern w:val="0"/>
          <w:sz w:val="28"/>
          <w:szCs w:val="28"/>
        </w:rPr>
      </w:pPr>
      <w:r w:rsidRPr="005D003C">
        <w:rPr>
          <w:rFonts w:ascii="黑体" w:eastAsia="黑体" w:hAnsi="黑体" w:hint="eastAsia"/>
          <w:kern w:val="0"/>
          <w:sz w:val="28"/>
          <w:szCs w:val="28"/>
        </w:rPr>
        <w:t>四、竞赛安排</w:t>
      </w:r>
    </w:p>
    <w:p w14:paraId="52F48046" w14:textId="77777777" w:rsidR="005D171E" w:rsidRPr="00BA24A0" w:rsidRDefault="00DD4D8A" w:rsidP="00BA24A0">
      <w:pPr>
        <w:spacing w:line="360" w:lineRule="auto"/>
        <w:ind w:firstLineChars="200" w:firstLine="562"/>
        <w:rPr>
          <w:rFonts w:ascii="仿宋_GB2312" w:eastAsia="仿宋_GB2312" w:hAnsi="仿宋"/>
          <w:b/>
          <w:bCs/>
          <w:sz w:val="28"/>
          <w:szCs w:val="28"/>
        </w:rPr>
      </w:pPr>
      <w:r w:rsidRPr="00BA24A0">
        <w:rPr>
          <w:rFonts w:ascii="仿宋_GB2312" w:eastAsia="仿宋_GB2312" w:hAnsi="仿宋" w:hint="eastAsia"/>
          <w:b/>
          <w:bCs/>
          <w:sz w:val="28"/>
          <w:szCs w:val="28"/>
        </w:rPr>
        <w:t>1.团队组建与作品申报</w:t>
      </w:r>
    </w:p>
    <w:p w14:paraId="08E9DB18" w14:textId="77777777" w:rsidR="005D171E" w:rsidRPr="00BA24A0" w:rsidRDefault="00DD4D8A" w:rsidP="00BA24A0">
      <w:pPr>
        <w:spacing w:line="360" w:lineRule="auto"/>
        <w:ind w:firstLineChars="200" w:firstLine="560"/>
        <w:rPr>
          <w:rFonts w:ascii="仿宋_GB2312" w:eastAsia="仿宋_GB2312" w:hAnsi="仿宋"/>
          <w:sz w:val="28"/>
          <w:szCs w:val="28"/>
        </w:rPr>
      </w:pPr>
      <w:r w:rsidRPr="00BA24A0">
        <w:rPr>
          <w:rFonts w:ascii="仿宋_GB2312" w:eastAsia="仿宋_GB2312" w:hAnsi="仿宋" w:hint="eastAsia"/>
          <w:sz w:val="28"/>
          <w:szCs w:val="28"/>
        </w:rPr>
        <w:t>时间安排：2022年10月至2023年2月</w:t>
      </w:r>
    </w:p>
    <w:p w14:paraId="0E86DD25" w14:textId="77777777" w:rsidR="005D171E" w:rsidRPr="00BA24A0" w:rsidRDefault="00DD4D8A" w:rsidP="00BA24A0">
      <w:pPr>
        <w:spacing w:line="360" w:lineRule="auto"/>
        <w:ind w:firstLineChars="200" w:firstLine="560"/>
        <w:rPr>
          <w:rFonts w:ascii="仿宋_GB2312" w:eastAsia="仿宋_GB2312" w:hAnsi="仿宋"/>
          <w:sz w:val="28"/>
          <w:szCs w:val="28"/>
        </w:rPr>
      </w:pPr>
      <w:r w:rsidRPr="00BA24A0">
        <w:rPr>
          <w:rFonts w:ascii="仿宋_GB2312" w:eastAsia="仿宋_GB2312" w:hAnsi="仿宋" w:hint="eastAsia"/>
          <w:sz w:val="28"/>
          <w:szCs w:val="28"/>
        </w:rPr>
        <w:t>学生登录</w:t>
      </w:r>
      <w:proofErr w:type="gramStart"/>
      <w:r w:rsidRPr="00BA24A0">
        <w:rPr>
          <w:rFonts w:ascii="仿宋_GB2312" w:eastAsia="仿宋_GB2312" w:hAnsi="仿宋" w:hint="eastAsia"/>
          <w:sz w:val="28"/>
          <w:szCs w:val="28"/>
        </w:rPr>
        <w:t>摇篮杯官方</w:t>
      </w:r>
      <w:proofErr w:type="gramEnd"/>
      <w:r w:rsidRPr="00BA24A0">
        <w:rPr>
          <w:rFonts w:ascii="仿宋_GB2312" w:eastAsia="仿宋_GB2312" w:hAnsi="仿宋" w:hint="eastAsia"/>
          <w:sz w:val="28"/>
          <w:szCs w:val="28"/>
        </w:rPr>
        <w:t>网站进行竞赛作品申报，系统将于2022年10月31日（0时）开放，报名截至2022-2023学年春季学期第2周周日晚24:00。</w:t>
      </w:r>
    </w:p>
    <w:p w14:paraId="66DE9B79" w14:textId="77777777" w:rsidR="005D171E" w:rsidRPr="00BA24A0" w:rsidRDefault="00DD4D8A" w:rsidP="00BA24A0">
      <w:pPr>
        <w:spacing w:line="360" w:lineRule="auto"/>
        <w:ind w:firstLineChars="200" w:firstLine="560"/>
        <w:rPr>
          <w:rFonts w:ascii="仿宋_GB2312" w:eastAsia="仿宋_GB2312" w:hAnsi="仿宋"/>
          <w:sz w:val="28"/>
          <w:szCs w:val="28"/>
        </w:rPr>
      </w:pPr>
      <w:r w:rsidRPr="00BA24A0">
        <w:rPr>
          <w:rFonts w:ascii="仿宋_GB2312" w:eastAsia="仿宋_GB2312" w:hAnsi="仿宋" w:hint="eastAsia"/>
          <w:sz w:val="28"/>
          <w:szCs w:val="28"/>
        </w:rPr>
        <w:t>各学院广泛宣传、组织动员学生积极参与比赛，并邀请教师参与指导。校院组委会组织宣讲动员会，讲解竞赛规程、辅导参赛事宜。</w:t>
      </w:r>
    </w:p>
    <w:p w14:paraId="04FF524B" w14:textId="77777777" w:rsidR="005D171E" w:rsidRPr="00BA24A0" w:rsidRDefault="00DD4D8A" w:rsidP="00BA24A0">
      <w:pPr>
        <w:spacing w:line="360" w:lineRule="auto"/>
        <w:ind w:firstLineChars="200" w:firstLine="562"/>
        <w:rPr>
          <w:rFonts w:ascii="仿宋_GB2312" w:eastAsia="仿宋_GB2312" w:hAnsi="仿宋"/>
          <w:b/>
          <w:bCs/>
          <w:sz w:val="28"/>
          <w:szCs w:val="28"/>
        </w:rPr>
      </w:pPr>
      <w:r w:rsidRPr="00BA24A0">
        <w:rPr>
          <w:rFonts w:ascii="仿宋_GB2312" w:eastAsia="仿宋_GB2312" w:hAnsi="仿宋" w:hint="eastAsia"/>
          <w:b/>
          <w:bCs/>
          <w:sz w:val="28"/>
          <w:szCs w:val="28"/>
        </w:rPr>
        <w:t>2.资格审查与院级初赛名额分配</w:t>
      </w:r>
    </w:p>
    <w:p w14:paraId="5204B8D9" w14:textId="77777777" w:rsidR="005D171E" w:rsidRPr="00BA24A0" w:rsidRDefault="00DD4D8A" w:rsidP="00BA24A0">
      <w:pPr>
        <w:spacing w:line="360" w:lineRule="auto"/>
        <w:ind w:firstLineChars="200" w:firstLine="560"/>
        <w:rPr>
          <w:rFonts w:ascii="仿宋_GB2312" w:eastAsia="仿宋_GB2312" w:hAnsi="仿宋"/>
          <w:sz w:val="28"/>
          <w:szCs w:val="28"/>
        </w:rPr>
      </w:pPr>
      <w:r w:rsidRPr="00BA24A0">
        <w:rPr>
          <w:rFonts w:ascii="仿宋_GB2312" w:eastAsia="仿宋_GB2312" w:hAnsi="仿宋" w:hint="eastAsia"/>
          <w:sz w:val="28"/>
          <w:szCs w:val="28"/>
        </w:rPr>
        <w:t>时间安排：2022-2023学年春季学期第3周</w:t>
      </w:r>
    </w:p>
    <w:p w14:paraId="1A34401D" w14:textId="77777777" w:rsidR="005D171E" w:rsidRPr="00BA24A0" w:rsidRDefault="00DD4D8A" w:rsidP="00BA24A0">
      <w:pPr>
        <w:spacing w:line="360" w:lineRule="auto"/>
        <w:ind w:firstLineChars="200" w:firstLine="560"/>
        <w:rPr>
          <w:rFonts w:ascii="仿宋_GB2312" w:eastAsia="仿宋_GB2312" w:hAnsi="仿宋"/>
          <w:sz w:val="28"/>
          <w:szCs w:val="28"/>
        </w:rPr>
      </w:pPr>
      <w:r w:rsidRPr="00BA24A0">
        <w:rPr>
          <w:rFonts w:ascii="仿宋_GB2312" w:eastAsia="仿宋_GB2312" w:hAnsi="仿宋" w:hint="eastAsia"/>
          <w:sz w:val="28"/>
          <w:szCs w:val="28"/>
        </w:rPr>
        <w:t>校院组委会对申报作品进行检查，防止出现抄袭、相同材料重复参赛等情况。同时根据申报情况，为各学院分配晋级校级复赛的名额。</w:t>
      </w:r>
    </w:p>
    <w:p w14:paraId="618C65DC" w14:textId="77777777" w:rsidR="005D171E" w:rsidRPr="00BA24A0" w:rsidRDefault="00DD4D8A" w:rsidP="00BA24A0">
      <w:pPr>
        <w:spacing w:line="360" w:lineRule="auto"/>
        <w:ind w:firstLineChars="200" w:firstLine="562"/>
        <w:rPr>
          <w:rFonts w:ascii="仿宋_GB2312" w:eastAsia="仿宋_GB2312" w:hAnsi="仿宋"/>
          <w:b/>
          <w:bCs/>
          <w:sz w:val="28"/>
          <w:szCs w:val="28"/>
        </w:rPr>
      </w:pPr>
      <w:r w:rsidRPr="00BA24A0">
        <w:rPr>
          <w:rFonts w:ascii="仿宋_GB2312" w:eastAsia="仿宋_GB2312" w:hAnsi="仿宋" w:hint="eastAsia"/>
          <w:b/>
          <w:bCs/>
          <w:sz w:val="28"/>
          <w:szCs w:val="28"/>
        </w:rPr>
        <w:t>3.院级初赛和初赛晋级作品修改</w:t>
      </w:r>
    </w:p>
    <w:p w14:paraId="622C9424" w14:textId="77777777" w:rsidR="005D171E" w:rsidRPr="00BA24A0" w:rsidRDefault="00DD4D8A" w:rsidP="00BA24A0">
      <w:pPr>
        <w:spacing w:line="360" w:lineRule="auto"/>
        <w:ind w:firstLineChars="200" w:firstLine="560"/>
        <w:rPr>
          <w:rFonts w:ascii="仿宋_GB2312" w:eastAsia="仿宋_GB2312" w:hAnsi="仿宋"/>
          <w:sz w:val="28"/>
          <w:szCs w:val="28"/>
        </w:rPr>
      </w:pPr>
      <w:r w:rsidRPr="00BA24A0">
        <w:rPr>
          <w:rFonts w:ascii="仿宋_GB2312" w:eastAsia="仿宋_GB2312" w:hAnsi="仿宋" w:hint="eastAsia"/>
          <w:sz w:val="28"/>
          <w:szCs w:val="28"/>
        </w:rPr>
        <w:t>时间安排：2022-2023学年春季学期第3-4周</w:t>
      </w:r>
    </w:p>
    <w:p w14:paraId="633C2682" w14:textId="77777777" w:rsidR="005D171E" w:rsidRPr="00BA24A0" w:rsidRDefault="00DD4D8A" w:rsidP="00BA24A0">
      <w:pPr>
        <w:spacing w:line="360" w:lineRule="auto"/>
        <w:ind w:firstLineChars="200" w:firstLine="560"/>
        <w:rPr>
          <w:rFonts w:ascii="仿宋_GB2312" w:eastAsia="仿宋_GB2312" w:hAnsi="仿宋"/>
          <w:sz w:val="28"/>
          <w:szCs w:val="28"/>
        </w:rPr>
      </w:pPr>
      <w:r w:rsidRPr="00BA24A0">
        <w:rPr>
          <w:rFonts w:ascii="仿宋_GB2312" w:eastAsia="仿宋_GB2312" w:hAnsi="仿宋" w:hint="eastAsia"/>
          <w:sz w:val="28"/>
          <w:szCs w:val="28"/>
        </w:rPr>
        <w:t>开展评审工作，每个作品大类邀请不少于3名评委进行评审，每件作品均需经过至少3名评委评审。学院确定晋级校级复赛名单后，可在系统中对晋级作品点击“审核预通过”，参赛作品可根据评委意见进行修改后重新提交。院级初赛须考虑到学生报名的不同组别，合理分配各组别名额。</w:t>
      </w:r>
    </w:p>
    <w:p w14:paraId="159E259E" w14:textId="77777777" w:rsidR="005D171E" w:rsidRPr="00BA24A0" w:rsidRDefault="00DD4D8A" w:rsidP="00BA24A0">
      <w:pPr>
        <w:spacing w:line="360" w:lineRule="auto"/>
        <w:ind w:firstLineChars="200" w:firstLine="562"/>
        <w:rPr>
          <w:rFonts w:ascii="仿宋_GB2312" w:eastAsia="仿宋_GB2312" w:hAnsi="仿宋"/>
          <w:b/>
          <w:bCs/>
          <w:sz w:val="28"/>
          <w:szCs w:val="28"/>
        </w:rPr>
      </w:pPr>
      <w:r w:rsidRPr="00BA24A0">
        <w:rPr>
          <w:rFonts w:ascii="仿宋_GB2312" w:eastAsia="仿宋_GB2312" w:hAnsi="仿宋" w:hint="eastAsia"/>
          <w:b/>
          <w:bCs/>
          <w:sz w:val="28"/>
          <w:szCs w:val="28"/>
        </w:rPr>
        <w:t>4.校级复赛、决赛</w:t>
      </w:r>
      <w:proofErr w:type="gramStart"/>
      <w:r w:rsidRPr="00BA24A0">
        <w:rPr>
          <w:rFonts w:ascii="仿宋_GB2312" w:eastAsia="仿宋_GB2312" w:hAnsi="仿宋" w:hint="eastAsia"/>
          <w:b/>
          <w:bCs/>
          <w:sz w:val="28"/>
          <w:szCs w:val="28"/>
        </w:rPr>
        <w:t>及冠军</w:t>
      </w:r>
      <w:proofErr w:type="gramEnd"/>
      <w:r w:rsidRPr="00BA24A0">
        <w:rPr>
          <w:rFonts w:ascii="仿宋_GB2312" w:eastAsia="仿宋_GB2312" w:hAnsi="仿宋" w:hint="eastAsia"/>
          <w:b/>
          <w:bCs/>
          <w:sz w:val="28"/>
          <w:szCs w:val="28"/>
        </w:rPr>
        <w:t>争夺赛</w:t>
      </w:r>
    </w:p>
    <w:p w14:paraId="6F15D073" w14:textId="77777777" w:rsidR="005D171E" w:rsidRPr="00BA24A0" w:rsidRDefault="00DD4D8A" w:rsidP="00BA24A0">
      <w:pPr>
        <w:spacing w:line="360" w:lineRule="auto"/>
        <w:ind w:firstLineChars="200" w:firstLine="560"/>
        <w:rPr>
          <w:rFonts w:ascii="仿宋_GB2312" w:eastAsia="仿宋_GB2312" w:hAnsi="仿宋"/>
          <w:sz w:val="28"/>
          <w:szCs w:val="28"/>
        </w:rPr>
      </w:pPr>
      <w:r w:rsidRPr="00BA24A0">
        <w:rPr>
          <w:rFonts w:ascii="仿宋_GB2312" w:eastAsia="仿宋_GB2312" w:hAnsi="仿宋" w:hint="eastAsia"/>
          <w:sz w:val="28"/>
          <w:szCs w:val="28"/>
        </w:rPr>
        <w:t>时间安排：2022-2023学年春季学期第5-9周</w:t>
      </w:r>
    </w:p>
    <w:p w14:paraId="32EAB281" w14:textId="77777777" w:rsidR="005D171E" w:rsidRPr="00BA24A0" w:rsidRDefault="00DD4D8A" w:rsidP="00BA24A0">
      <w:pPr>
        <w:spacing w:line="360" w:lineRule="auto"/>
        <w:ind w:firstLineChars="200" w:firstLine="560"/>
        <w:rPr>
          <w:rFonts w:ascii="仿宋_GB2312" w:eastAsia="仿宋_GB2312" w:hAnsi="仿宋"/>
          <w:sz w:val="28"/>
          <w:szCs w:val="28"/>
        </w:rPr>
      </w:pPr>
      <w:r w:rsidRPr="00BA24A0">
        <w:rPr>
          <w:rFonts w:ascii="仿宋_GB2312" w:eastAsia="仿宋_GB2312" w:hAnsi="仿宋" w:hint="eastAsia"/>
          <w:sz w:val="28"/>
          <w:szCs w:val="28"/>
        </w:rPr>
        <w:t>校级组委会组织相关专家进行形式审查和复赛材料评审，排名18%至30%的项目直接授予三等奖，排名前18%（含18%）的项目进入决赛答辩环节。决赛按照分组进行答辩，评出特、一、二等奖。若个别组别项目较少，组委会将适当进行分组合并与调整。科技竞赛、创业竞赛每组第一，以及青年红色筑梦之旅竞赛、华为产业命题竞赛评分最高的项目可参与冠军争夺赛，产生冠、亚、季军项目。</w:t>
      </w:r>
    </w:p>
    <w:p w14:paraId="70CED9E6" w14:textId="77777777" w:rsidR="005D171E" w:rsidRPr="00BA24A0" w:rsidRDefault="00DD4D8A" w:rsidP="00BA24A0">
      <w:pPr>
        <w:spacing w:line="360" w:lineRule="auto"/>
        <w:ind w:firstLineChars="200" w:firstLine="562"/>
        <w:rPr>
          <w:rFonts w:ascii="仿宋_GB2312" w:eastAsia="仿宋_GB2312" w:hAnsi="仿宋"/>
          <w:b/>
          <w:bCs/>
          <w:sz w:val="28"/>
          <w:szCs w:val="28"/>
        </w:rPr>
      </w:pPr>
      <w:r w:rsidRPr="00BA24A0">
        <w:rPr>
          <w:rFonts w:ascii="仿宋_GB2312" w:eastAsia="仿宋_GB2312" w:hAnsi="仿宋" w:hint="eastAsia"/>
          <w:b/>
          <w:bCs/>
          <w:sz w:val="28"/>
          <w:szCs w:val="28"/>
        </w:rPr>
        <w:t>注：具体</w:t>
      </w:r>
      <w:proofErr w:type="gramStart"/>
      <w:r w:rsidRPr="00BA24A0">
        <w:rPr>
          <w:rFonts w:ascii="仿宋_GB2312" w:eastAsia="仿宋_GB2312" w:hAnsi="仿宋" w:hint="eastAsia"/>
          <w:b/>
          <w:bCs/>
          <w:sz w:val="28"/>
          <w:szCs w:val="28"/>
        </w:rPr>
        <w:t>时间截点请</w:t>
      </w:r>
      <w:proofErr w:type="gramEnd"/>
      <w:r w:rsidRPr="00BA24A0">
        <w:rPr>
          <w:rFonts w:ascii="仿宋_GB2312" w:eastAsia="仿宋_GB2312" w:hAnsi="仿宋" w:hint="eastAsia"/>
          <w:b/>
          <w:bCs/>
          <w:sz w:val="28"/>
          <w:szCs w:val="28"/>
        </w:rPr>
        <w:t>注意“北科大创新创业竞赛”</w:t>
      </w:r>
      <w:proofErr w:type="gramStart"/>
      <w:r w:rsidRPr="00BA24A0">
        <w:rPr>
          <w:rFonts w:ascii="仿宋_GB2312" w:eastAsia="仿宋_GB2312" w:hAnsi="仿宋" w:hint="eastAsia"/>
          <w:b/>
          <w:bCs/>
          <w:sz w:val="28"/>
          <w:szCs w:val="28"/>
        </w:rPr>
        <w:t>微信公众号</w:t>
      </w:r>
      <w:proofErr w:type="gramEnd"/>
      <w:r w:rsidRPr="00BA24A0">
        <w:rPr>
          <w:rFonts w:ascii="仿宋_GB2312" w:eastAsia="仿宋_GB2312" w:hAnsi="仿宋" w:hint="eastAsia"/>
          <w:b/>
          <w:bCs/>
          <w:sz w:val="28"/>
          <w:szCs w:val="28"/>
        </w:rPr>
        <w:t>通知，根据疫情等客观情况进行调整。</w:t>
      </w:r>
    </w:p>
    <w:p w14:paraId="4A8A40FE" w14:textId="77777777" w:rsidR="005D171E" w:rsidRPr="005D003C" w:rsidRDefault="00DD4D8A" w:rsidP="00BA24A0">
      <w:pPr>
        <w:spacing w:line="360" w:lineRule="auto"/>
        <w:ind w:firstLineChars="200" w:firstLine="560"/>
        <w:rPr>
          <w:rFonts w:ascii="黑体" w:eastAsia="黑体" w:hAnsi="黑体"/>
          <w:sz w:val="28"/>
          <w:szCs w:val="28"/>
        </w:rPr>
      </w:pPr>
      <w:r w:rsidRPr="005D003C">
        <w:rPr>
          <w:rFonts w:ascii="黑体" w:eastAsia="黑体" w:hAnsi="黑体" w:hint="eastAsia"/>
          <w:sz w:val="28"/>
          <w:szCs w:val="28"/>
        </w:rPr>
        <w:t xml:space="preserve">五、奖项设置 </w:t>
      </w:r>
    </w:p>
    <w:p w14:paraId="34EC349A" w14:textId="39541208" w:rsidR="005D171E" w:rsidRPr="00BA24A0" w:rsidRDefault="00DD4D8A" w:rsidP="00BA24A0">
      <w:pPr>
        <w:spacing w:line="360" w:lineRule="auto"/>
        <w:ind w:firstLineChars="200" w:firstLine="560"/>
        <w:rPr>
          <w:rFonts w:ascii="仿宋_GB2312" w:eastAsia="仿宋_GB2312" w:hAnsi="仿宋"/>
          <w:sz w:val="28"/>
          <w:szCs w:val="28"/>
        </w:rPr>
      </w:pPr>
      <w:r w:rsidRPr="00BA24A0">
        <w:rPr>
          <w:rFonts w:ascii="仿宋_GB2312" w:eastAsia="仿宋_GB2312" w:hAnsi="仿宋" w:hint="eastAsia"/>
          <w:sz w:val="28"/>
          <w:szCs w:val="28"/>
        </w:rPr>
        <w:t>1.奖项设置。设特等奖、一等奖、二等奖和三等奖，根据竞赛成绩与报名作品数量，前10%（含10%）的项目授予特等奖和一等奖（特等奖约3%-5%）、10%至18%（含18%）的项目授予二等奖，18%至30%（含30%）的项目授予三等奖。校级组委会根据竞赛各组报名作品数量，在评审中对各个组别进行适当的合并与调整。对于获得一等奖以上作品的指导教师授予“北京科技大学第二十四届‘摇篮杯’大学生创新创业竞赛科技竞赛优秀指导教师”。</w:t>
      </w:r>
    </w:p>
    <w:p w14:paraId="64AADA19" w14:textId="19B19598" w:rsidR="005D171E" w:rsidRPr="00BA24A0" w:rsidRDefault="00DD4D8A" w:rsidP="00BA24A0">
      <w:pPr>
        <w:spacing w:line="360" w:lineRule="auto"/>
        <w:ind w:firstLineChars="200" w:firstLine="560"/>
        <w:rPr>
          <w:rFonts w:ascii="仿宋_GB2312" w:eastAsia="仿宋_GB2312" w:hAnsi="仿宋"/>
          <w:sz w:val="28"/>
          <w:szCs w:val="28"/>
        </w:rPr>
      </w:pPr>
      <w:r w:rsidRPr="00BA24A0">
        <w:rPr>
          <w:rFonts w:ascii="仿宋_GB2312" w:eastAsia="仿宋_GB2312" w:hAnsi="仿宋" w:hint="eastAsia"/>
          <w:sz w:val="28"/>
          <w:szCs w:val="28"/>
        </w:rPr>
        <w:t>2.学分与奖学金。对参加此次竞赛的学生，给予科技创新学分认定，可获得《北京科技大学本科生科技创新和学术实践教学工作管理办法》 （</w:t>
      </w:r>
      <w:proofErr w:type="gramStart"/>
      <w:r w:rsidRPr="00BA24A0">
        <w:rPr>
          <w:rFonts w:ascii="仿宋_GB2312" w:eastAsia="仿宋_GB2312" w:hAnsi="仿宋" w:hint="eastAsia"/>
          <w:sz w:val="28"/>
          <w:szCs w:val="28"/>
        </w:rPr>
        <w:t>校教发</w:t>
      </w:r>
      <w:proofErr w:type="gramEnd"/>
      <w:r w:rsidR="005870A7" w:rsidRPr="00BA24A0">
        <w:rPr>
          <w:rFonts w:ascii="仿宋_GB2312" w:eastAsia="仿宋_GB2312" w:hAnsi="仿宋" w:hint="eastAsia"/>
          <w:sz w:val="28"/>
          <w:szCs w:val="28"/>
        </w:rPr>
        <w:t>〔</w:t>
      </w:r>
      <w:r w:rsidRPr="00BA24A0">
        <w:rPr>
          <w:rFonts w:ascii="仿宋_GB2312" w:eastAsia="仿宋_GB2312" w:hAnsi="仿宋" w:hint="eastAsia"/>
          <w:sz w:val="28"/>
          <w:szCs w:val="28"/>
        </w:rPr>
        <w:t>2012</w:t>
      </w:r>
      <w:r w:rsidR="005870A7" w:rsidRPr="00BA24A0">
        <w:rPr>
          <w:rFonts w:ascii="仿宋_GB2312" w:eastAsia="仿宋_GB2312" w:hAnsi="仿宋" w:hint="eastAsia"/>
          <w:sz w:val="28"/>
          <w:szCs w:val="28"/>
        </w:rPr>
        <w:t>〕</w:t>
      </w:r>
      <w:r w:rsidRPr="00BA24A0">
        <w:rPr>
          <w:rFonts w:ascii="仿宋_GB2312" w:eastAsia="仿宋_GB2312" w:hAnsi="仿宋" w:hint="eastAsia"/>
          <w:sz w:val="28"/>
          <w:szCs w:val="28"/>
        </w:rPr>
        <w:t xml:space="preserve">23号 </w:t>
      </w:r>
      <w:proofErr w:type="gramStart"/>
      <w:r w:rsidRPr="00BA24A0">
        <w:rPr>
          <w:rFonts w:ascii="仿宋_GB2312" w:eastAsia="仿宋_GB2312" w:hAnsi="仿宋" w:hint="eastAsia"/>
          <w:sz w:val="28"/>
          <w:szCs w:val="28"/>
        </w:rPr>
        <w:t>校团发</w:t>
      </w:r>
      <w:proofErr w:type="gramEnd"/>
      <w:r w:rsidR="005870A7" w:rsidRPr="00BA24A0">
        <w:rPr>
          <w:rFonts w:ascii="仿宋_GB2312" w:eastAsia="仿宋_GB2312" w:hAnsi="仿宋" w:hint="eastAsia"/>
          <w:sz w:val="28"/>
          <w:szCs w:val="28"/>
        </w:rPr>
        <w:t>〔</w:t>
      </w:r>
      <w:r w:rsidRPr="00BA24A0">
        <w:rPr>
          <w:rFonts w:ascii="仿宋_GB2312" w:eastAsia="仿宋_GB2312" w:hAnsi="仿宋" w:hint="eastAsia"/>
          <w:sz w:val="28"/>
          <w:szCs w:val="28"/>
        </w:rPr>
        <w:t>2012</w:t>
      </w:r>
      <w:r w:rsidR="005870A7" w:rsidRPr="00BA24A0">
        <w:rPr>
          <w:rFonts w:ascii="仿宋_GB2312" w:eastAsia="仿宋_GB2312" w:hAnsi="仿宋" w:hint="eastAsia"/>
          <w:sz w:val="28"/>
          <w:szCs w:val="28"/>
        </w:rPr>
        <w:t>〕</w:t>
      </w:r>
      <w:r w:rsidRPr="00BA24A0">
        <w:rPr>
          <w:rFonts w:ascii="仿宋_GB2312" w:eastAsia="仿宋_GB2312" w:hAnsi="仿宋" w:hint="eastAsia"/>
          <w:sz w:val="28"/>
          <w:szCs w:val="28"/>
        </w:rPr>
        <w:t>26号）中规定的相应科技创新学分。推荐保送免试硕士研究生时，学院可参照当年教务处发布的本科毕业生推免工作通知给予一定加分。对符</w:t>
      </w:r>
      <w:bookmarkStart w:id="0" w:name="_GoBack"/>
      <w:bookmarkEnd w:id="0"/>
      <w:r w:rsidRPr="00BA24A0">
        <w:rPr>
          <w:rFonts w:ascii="仿宋_GB2312" w:eastAsia="仿宋_GB2312" w:hAnsi="仿宋" w:hint="eastAsia"/>
          <w:sz w:val="28"/>
          <w:szCs w:val="28"/>
        </w:rPr>
        <w:t>合《北京科技大学学科、科技竞赛奖学金实施办法》（校发</w:t>
      </w:r>
      <w:proofErr w:type="gramStart"/>
      <w:r w:rsidRPr="00BA24A0">
        <w:rPr>
          <w:rFonts w:ascii="仿宋_GB2312" w:eastAsia="仿宋_GB2312" w:hAnsi="仿宋" w:hint="eastAsia"/>
          <w:sz w:val="28"/>
          <w:szCs w:val="28"/>
        </w:rPr>
        <w:t>〔</w:t>
      </w:r>
      <w:proofErr w:type="gramEnd"/>
      <w:r w:rsidRPr="00BA24A0">
        <w:rPr>
          <w:rFonts w:ascii="仿宋_GB2312" w:eastAsia="仿宋_GB2312" w:hAnsi="仿宋" w:hint="eastAsia"/>
          <w:sz w:val="28"/>
          <w:szCs w:val="28"/>
        </w:rPr>
        <w:t>2018</w:t>
      </w:r>
      <w:proofErr w:type="gramStart"/>
      <w:r w:rsidRPr="00BA24A0">
        <w:rPr>
          <w:rFonts w:ascii="仿宋_GB2312" w:eastAsia="仿宋_GB2312" w:hAnsi="仿宋" w:hint="eastAsia"/>
          <w:sz w:val="28"/>
          <w:szCs w:val="28"/>
        </w:rPr>
        <w:t>〕</w:t>
      </w:r>
      <w:proofErr w:type="gramEnd"/>
      <w:r w:rsidRPr="00BA24A0">
        <w:rPr>
          <w:rFonts w:ascii="仿宋_GB2312" w:eastAsia="仿宋_GB2312" w:hAnsi="仿宋" w:hint="eastAsia"/>
          <w:sz w:val="28"/>
          <w:szCs w:val="28"/>
        </w:rPr>
        <w:t>76号）的学生，可获得相应的奖学金。</w:t>
      </w:r>
    </w:p>
    <w:p w14:paraId="097DEF57" w14:textId="77777777" w:rsidR="005D171E" w:rsidRPr="005D003C" w:rsidRDefault="00DD4D8A" w:rsidP="00BA24A0">
      <w:pPr>
        <w:spacing w:line="360" w:lineRule="auto"/>
        <w:ind w:firstLineChars="200" w:firstLine="560"/>
        <w:rPr>
          <w:rFonts w:ascii="黑体" w:eastAsia="黑体" w:hAnsi="黑体"/>
          <w:sz w:val="28"/>
          <w:szCs w:val="28"/>
        </w:rPr>
      </w:pPr>
      <w:r w:rsidRPr="005D003C">
        <w:rPr>
          <w:rFonts w:ascii="黑体" w:eastAsia="黑体" w:hAnsi="黑体" w:hint="eastAsia"/>
          <w:sz w:val="28"/>
          <w:szCs w:val="28"/>
        </w:rPr>
        <w:t>六、其他</w:t>
      </w:r>
    </w:p>
    <w:p w14:paraId="3F53928E" w14:textId="77777777" w:rsidR="005D171E" w:rsidRPr="00BA24A0" w:rsidRDefault="00DD4D8A" w:rsidP="00BA24A0">
      <w:pPr>
        <w:spacing w:line="360" w:lineRule="auto"/>
        <w:ind w:firstLineChars="200" w:firstLine="560"/>
        <w:rPr>
          <w:rFonts w:ascii="仿宋_GB2312" w:eastAsia="仿宋_GB2312" w:hAnsi="仿宋"/>
          <w:sz w:val="28"/>
          <w:szCs w:val="28"/>
        </w:rPr>
      </w:pPr>
      <w:r w:rsidRPr="00BA24A0">
        <w:rPr>
          <w:rFonts w:ascii="仿宋_GB2312" w:eastAsia="仿宋_GB2312" w:hAnsi="仿宋" w:hint="eastAsia"/>
          <w:sz w:val="28"/>
          <w:szCs w:val="28"/>
        </w:rPr>
        <w:t>本附件所涉及条款的最终解释权归北京科技大学第二十四届“摇篮杯”大学生创新创业竞赛组委会所有。</w:t>
      </w:r>
    </w:p>
    <w:p w14:paraId="042A2309" w14:textId="77777777" w:rsidR="005D171E" w:rsidRPr="00BA24A0" w:rsidRDefault="005D171E" w:rsidP="00BA24A0">
      <w:pPr>
        <w:spacing w:line="360" w:lineRule="auto"/>
        <w:ind w:firstLine="200"/>
        <w:rPr>
          <w:rFonts w:ascii="仿宋_GB2312" w:eastAsia="仿宋_GB2312"/>
        </w:rPr>
      </w:pPr>
    </w:p>
    <w:sectPr w:rsidR="005D171E" w:rsidRPr="00BA24A0">
      <w:footerReference w:type="default" r:id="rId6"/>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96D80" w14:textId="77777777" w:rsidR="00BC5F4F" w:rsidRDefault="00BC5F4F" w:rsidP="00C3650B">
      <w:r>
        <w:separator/>
      </w:r>
    </w:p>
  </w:endnote>
  <w:endnote w:type="continuationSeparator" w:id="0">
    <w:p w14:paraId="2F5DC303" w14:textId="77777777" w:rsidR="00BC5F4F" w:rsidRDefault="00BC5F4F" w:rsidP="00C36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4243008"/>
      <w:docPartObj>
        <w:docPartGallery w:val="Page Numbers (Bottom of Page)"/>
        <w:docPartUnique/>
      </w:docPartObj>
    </w:sdtPr>
    <w:sdtEndPr>
      <w:rPr>
        <w:rFonts w:ascii="仿宋_GB2312" w:eastAsia="仿宋_GB2312" w:hint="eastAsia"/>
        <w:sz w:val="21"/>
        <w:szCs w:val="21"/>
      </w:rPr>
    </w:sdtEndPr>
    <w:sdtContent>
      <w:p w14:paraId="54A4399E" w14:textId="7694B844" w:rsidR="005D003C" w:rsidRPr="005D003C" w:rsidRDefault="005D003C" w:rsidP="005D003C">
        <w:pPr>
          <w:pStyle w:val="a3"/>
          <w:jc w:val="center"/>
          <w:rPr>
            <w:rFonts w:ascii="仿宋_GB2312" w:eastAsia="仿宋_GB2312"/>
            <w:sz w:val="21"/>
            <w:szCs w:val="21"/>
          </w:rPr>
        </w:pPr>
        <w:r w:rsidRPr="005D003C">
          <w:rPr>
            <w:rFonts w:ascii="仿宋_GB2312" w:eastAsia="仿宋_GB2312" w:hint="eastAsia"/>
            <w:sz w:val="21"/>
            <w:szCs w:val="21"/>
          </w:rPr>
          <w:fldChar w:fldCharType="begin"/>
        </w:r>
        <w:r w:rsidRPr="005D003C">
          <w:rPr>
            <w:rFonts w:ascii="仿宋_GB2312" w:eastAsia="仿宋_GB2312" w:hint="eastAsia"/>
            <w:sz w:val="21"/>
            <w:szCs w:val="21"/>
          </w:rPr>
          <w:instrText>PAGE   \* MERGEFORMAT</w:instrText>
        </w:r>
        <w:r w:rsidRPr="005D003C">
          <w:rPr>
            <w:rFonts w:ascii="仿宋_GB2312" w:eastAsia="仿宋_GB2312" w:hint="eastAsia"/>
            <w:sz w:val="21"/>
            <w:szCs w:val="21"/>
          </w:rPr>
          <w:fldChar w:fldCharType="separate"/>
        </w:r>
        <w:r w:rsidRPr="005D003C">
          <w:rPr>
            <w:rFonts w:ascii="仿宋_GB2312" w:eastAsia="仿宋_GB2312" w:hint="eastAsia"/>
            <w:sz w:val="21"/>
            <w:szCs w:val="21"/>
            <w:lang w:val="zh-CN"/>
          </w:rPr>
          <w:t>2</w:t>
        </w:r>
        <w:r w:rsidRPr="005D003C">
          <w:rPr>
            <w:rFonts w:ascii="仿宋_GB2312" w:eastAsia="仿宋_GB2312" w:hint="eastAsia"/>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846B6A" w14:textId="77777777" w:rsidR="00BC5F4F" w:rsidRDefault="00BC5F4F" w:rsidP="00C3650B">
      <w:r>
        <w:separator/>
      </w:r>
    </w:p>
  </w:footnote>
  <w:footnote w:type="continuationSeparator" w:id="0">
    <w:p w14:paraId="2FD174E1" w14:textId="77777777" w:rsidR="00BC5F4F" w:rsidRDefault="00BC5F4F" w:rsidP="00C3650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k0MDNiNmJjNTY5ZjQzZjEwNmQzMGU4M2Q5NzAyMTQifQ=="/>
  </w:docVars>
  <w:rsids>
    <w:rsidRoot w:val="00606182"/>
    <w:rsid w:val="00073D20"/>
    <w:rsid w:val="001A18ED"/>
    <w:rsid w:val="002764F4"/>
    <w:rsid w:val="002E01C1"/>
    <w:rsid w:val="00447DCC"/>
    <w:rsid w:val="004C5E5E"/>
    <w:rsid w:val="005870A7"/>
    <w:rsid w:val="00592990"/>
    <w:rsid w:val="005B121D"/>
    <w:rsid w:val="005B1567"/>
    <w:rsid w:val="005D003C"/>
    <w:rsid w:val="005D171E"/>
    <w:rsid w:val="0060171C"/>
    <w:rsid w:val="00606182"/>
    <w:rsid w:val="00613C84"/>
    <w:rsid w:val="006C4462"/>
    <w:rsid w:val="006D50C9"/>
    <w:rsid w:val="007213E6"/>
    <w:rsid w:val="00954BCA"/>
    <w:rsid w:val="009A41C4"/>
    <w:rsid w:val="00B46EC3"/>
    <w:rsid w:val="00BA24A0"/>
    <w:rsid w:val="00BC5F4F"/>
    <w:rsid w:val="00C3650B"/>
    <w:rsid w:val="00C41276"/>
    <w:rsid w:val="00C61A36"/>
    <w:rsid w:val="00C67841"/>
    <w:rsid w:val="00CA573B"/>
    <w:rsid w:val="00CB08BB"/>
    <w:rsid w:val="00D63478"/>
    <w:rsid w:val="00DB0509"/>
    <w:rsid w:val="00DD4D8A"/>
    <w:rsid w:val="00DD7056"/>
    <w:rsid w:val="00DE677B"/>
    <w:rsid w:val="0B545A73"/>
    <w:rsid w:val="0C063DA0"/>
    <w:rsid w:val="0C8F3D96"/>
    <w:rsid w:val="0D533015"/>
    <w:rsid w:val="0F8C280E"/>
    <w:rsid w:val="127F5718"/>
    <w:rsid w:val="168B7CC4"/>
    <w:rsid w:val="175C6F6A"/>
    <w:rsid w:val="18C66D91"/>
    <w:rsid w:val="18E22F09"/>
    <w:rsid w:val="190207C9"/>
    <w:rsid w:val="191E4E1F"/>
    <w:rsid w:val="25186BC6"/>
    <w:rsid w:val="26D138EE"/>
    <w:rsid w:val="2E2E435C"/>
    <w:rsid w:val="2F9236BA"/>
    <w:rsid w:val="308B2942"/>
    <w:rsid w:val="33010C9A"/>
    <w:rsid w:val="340C1162"/>
    <w:rsid w:val="34C5219B"/>
    <w:rsid w:val="35ED30FE"/>
    <w:rsid w:val="36011C39"/>
    <w:rsid w:val="36B204FD"/>
    <w:rsid w:val="3917609E"/>
    <w:rsid w:val="39393D3B"/>
    <w:rsid w:val="39CE564E"/>
    <w:rsid w:val="3A577D39"/>
    <w:rsid w:val="3BA746E7"/>
    <w:rsid w:val="3D29776B"/>
    <w:rsid w:val="424F0237"/>
    <w:rsid w:val="44E4666D"/>
    <w:rsid w:val="480203E9"/>
    <w:rsid w:val="48054931"/>
    <w:rsid w:val="489C2980"/>
    <w:rsid w:val="4B95046D"/>
    <w:rsid w:val="4CBF59F6"/>
    <w:rsid w:val="4D4128AF"/>
    <w:rsid w:val="4E485577"/>
    <w:rsid w:val="4F6B59C1"/>
    <w:rsid w:val="509C604E"/>
    <w:rsid w:val="509C7DFC"/>
    <w:rsid w:val="52B26596"/>
    <w:rsid w:val="54AD25D8"/>
    <w:rsid w:val="55BD4A9D"/>
    <w:rsid w:val="55C40535"/>
    <w:rsid w:val="58B55EFF"/>
    <w:rsid w:val="5BE663CF"/>
    <w:rsid w:val="5DD961EC"/>
    <w:rsid w:val="606C3347"/>
    <w:rsid w:val="61296823"/>
    <w:rsid w:val="61F93300"/>
    <w:rsid w:val="63AB23D8"/>
    <w:rsid w:val="65BD63F3"/>
    <w:rsid w:val="670C74B5"/>
    <w:rsid w:val="68B735B6"/>
    <w:rsid w:val="6BCF11A5"/>
    <w:rsid w:val="6D184DC4"/>
    <w:rsid w:val="723904CF"/>
    <w:rsid w:val="728C1627"/>
    <w:rsid w:val="72F3566F"/>
    <w:rsid w:val="75D9274E"/>
    <w:rsid w:val="77F972D9"/>
    <w:rsid w:val="78034139"/>
    <w:rsid w:val="78E977D3"/>
    <w:rsid w:val="79706276"/>
    <w:rsid w:val="7A822759"/>
    <w:rsid w:val="7C3862A9"/>
    <w:rsid w:val="7D3905FD"/>
    <w:rsid w:val="7EC466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BC5363"/>
  <w15:docId w15:val="{CCDA7A3C-5113-4C13-AC24-DA1C8A1B1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386</Words>
  <Characters>2202</Characters>
  <Application>Microsoft Office Word</Application>
  <DocSecurity>0</DocSecurity>
  <Lines>18</Lines>
  <Paragraphs>5</Paragraphs>
  <ScaleCrop>false</ScaleCrop>
  <Company/>
  <LinksUpToDate>false</LinksUpToDate>
  <CharactersWithSpaces>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Guest</dc:creator>
  <cp:lastModifiedBy>Office</cp:lastModifiedBy>
  <cp:revision>5</cp:revision>
  <dcterms:created xsi:type="dcterms:W3CDTF">2022-10-27T10:18:00Z</dcterms:created>
  <dcterms:modified xsi:type="dcterms:W3CDTF">2022-10-28T10:54:00Z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EC82AA81526A4D56BDD133F849247304</vt:lpwstr>
  </property>
</Properties>
</file>