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55150" w:rsidRDefault="006723EE" w:rsidP="004908D3">
      <w:pPr>
        <w:pStyle w:val="252"/>
        <w:adjustRightInd w:val="0"/>
        <w:snapToGrid w:val="0"/>
        <w:spacing w:line="360" w:lineRule="auto"/>
        <w:jc w:val="left"/>
        <w:rPr>
          <w:rFonts w:ascii="宋体" w:eastAsia="宋体" w:hAnsi="宋体"/>
          <w:b w:val="0"/>
          <w:bCs/>
          <w:sz w:val="28"/>
          <w:szCs w:val="28"/>
        </w:rPr>
      </w:pPr>
      <w:r>
        <w:rPr>
          <w:rFonts w:ascii="宋体" w:eastAsia="宋体" w:hAnsi="宋体" w:hint="eastAsia"/>
          <w:b w:val="0"/>
          <w:bCs/>
          <w:sz w:val="28"/>
          <w:szCs w:val="28"/>
        </w:rPr>
        <w:t>附件3：</w:t>
      </w:r>
    </w:p>
    <w:p w:rsidR="00A55150" w:rsidRDefault="006723EE" w:rsidP="004908D3">
      <w:pPr>
        <w:pStyle w:val="252"/>
        <w:adjustRightInd w:val="0"/>
        <w:snapToGrid w:val="0"/>
        <w:spacing w:line="360" w:lineRule="auto"/>
      </w:pPr>
      <w:r>
        <w:rPr>
          <w:rFonts w:hint="eastAsia"/>
        </w:rPr>
        <w:t>教学区饮水设施专项调研报告</w:t>
      </w:r>
    </w:p>
    <w:p w:rsidR="00AF70B1" w:rsidRPr="00AF70B1" w:rsidRDefault="00AF70B1" w:rsidP="004908D3">
      <w:pPr>
        <w:pStyle w:val="252"/>
        <w:adjustRightInd w:val="0"/>
        <w:snapToGrid w:val="0"/>
        <w:spacing w:line="360" w:lineRule="auto"/>
        <w:rPr>
          <w:sz w:val="28"/>
        </w:rPr>
      </w:pPr>
    </w:p>
    <w:p w:rsidR="00A55150" w:rsidRPr="00AF70B1" w:rsidRDefault="00AF70B1" w:rsidP="004908D3">
      <w:pPr>
        <w:pStyle w:val="25"/>
        <w:numPr>
          <w:ilvl w:val="0"/>
          <w:numId w:val="0"/>
        </w:numPr>
        <w:adjustRightInd w:val="0"/>
        <w:snapToGrid w:val="0"/>
        <w:spacing w:line="360" w:lineRule="auto"/>
        <w:ind w:firstLineChars="200" w:firstLine="560"/>
        <w:rPr>
          <w:sz w:val="28"/>
        </w:rPr>
      </w:pPr>
      <w:r w:rsidRPr="00AF70B1">
        <w:rPr>
          <w:rFonts w:hint="eastAsia"/>
          <w:sz w:val="28"/>
        </w:rPr>
        <w:t>一</w:t>
      </w:r>
      <w:r>
        <w:rPr>
          <w:rFonts w:hint="eastAsia"/>
          <w:sz w:val="28"/>
        </w:rPr>
        <w:t>、</w:t>
      </w:r>
      <w:r w:rsidR="006723EE" w:rsidRPr="00AF70B1">
        <w:rPr>
          <w:rFonts w:hint="eastAsia"/>
          <w:sz w:val="28"/>
        </w:rPr>
        <w:t>调研背景</w:t>
      </w:r>
    </w:p>
    <w:p w:rsidR="00A55150" w:rsidRPr="00AF70B1" w:rsidRDefault="006723EE" w:rsidP="004908D3">
      <w:pPr>
        <w:pStyle w:val="253"/>
        <w:adjustRightInd w:val="0"/>
        <w:snapToGrid w:val="0"/>
        <w:ind w:left="0" w:firstLineChars="200" w:firstLine="560"/>
        <w:rPr>
          <w:sz w:val="28"/>
        </w:rPr>
      </w:pPr>
      <w:r w:rsidRPr="00AF70B1">
        <w:rPr>
          <w:rFonts w:hint="eastAsia"/>
          <w:sz w:val="28"/>
        </w:rPr>
        <w:t>由于近日部分同学反映公共教学区饮水设施的水温水质及分布与数量等方面存在问题。北京科技大学校学生会特此展开专项调研，以了解真实情况，为基础设施的改善提供更好的建议，为同学们营造更舒适的学习环境。</w:t>
      </w:r>
    </w:p>
    <w:p w:rsidR="00A55150" w:rsidRPr="00AF70B1" w:rsidRDefault="00AF70B1" w:rsidP="004908D3">
      <w:pPr>
        <w:pStyle w:val="25"/>
        <w:numPr>
          <w:ilvl w:val="0"/>
          <w:numId w:val="0"/>
        </w:numPr>
        <w:adjustRightInd w:val="0"/>
        <w:snapToGrid w:val="0"/>
        <w:spacing w:line="360" w:lineRule="auto"/>
        <w:ind w:firstLineChars="200" w:firstLine="560"/>
        <w:rPr>
          <w:sz w:val="28"/>
        </w:rPr>
      </w:pPr>
      <w:r>
        <w:rPr>
          <w:rFonts w:hint="eastAsia"/>
          <w:sz w:val="28"/>
        </w:rPr>
        <w:t>二、</w:t>
      </w:r>
      <w:r w:rsidR="006723EE" w:rsidRPr="00AF70B1">
        <w:rPr>
          <w:rFonts w:hint="eastAsia"/>
          <w:sz w:val="28"/>
        </w:rPr>
        <w:t>调研方式及对象</w:t>
      </w:r>
    </w:p>
    <w:p w:rsidR="00A55150" w:rsidRPr="00435F25" w:rsidRDefault="00AF70B1" w:rsidP="004908D3">
      <w:pPr>
        <w:pStyle w:val="253"/>
        <w:adjustRightInd w:val="0"/>
        <w:snapToGrid w:val="0"/>
        <w:ind w:left="0" w:firstLineChars="200" w:firstLine="562"/>
        <w:rPr>
          <w:b/>
          <w:sz w:val="28"/>
        </w:rPr>
      </w:pPr>
      <w:r w:rsidRPr="00435F25">
        <w:rPr>
          <w:rFonts w:hint="eastAsia"/>
          <w:b/>
          <w:sz w:val="28"/>
        </w:rPr>
        <w:t>（一）</w:t>
      </w:r>
      <w:r w:rsidR="006723EE" w:rsidRPr="00435F25">
        <w:rPr>
          <w:rFonts w:hint="eastAsia"/>
          <w:b/>
          <w:sz w:val="28"/>
        </w:rPr>
        <w:t>调研方式</w:t>
      </w:r>
      <w:bookmarkStart w:id="0" w:name="_GoBack"/>
      <w:bookmarkEnd w:id="0"/>
    </w:p>
    <w:p w:rsidR="00A55150" w:rsidRPr="00AF70B1" w:rsidRDefault="006723EE" w:rsidP="004908D3">
      <w:pPr>
        <w:pStyle w:val="253"/>
        <w:adjustRightInd w:val="0"/>
        <w:snapToGrid w:val="0"/>
        <w:ind w:left="0" w:firstLineChars="200" w:firstLine="560"/>
        <w:rPr>
          <w:sz w:val="28"/>
        </w:rPr>
      </w:pPr>
      <w:r w:rsidRPr="00AF70B1">
        <w:rPr>
          <w:rFonts w:hint="eastAsia"/>
          <w:sz w:val="28"/>
        </w:rPr>
        <w:t>本次调研采用线上调研和线下调研（包括线下问卷和实地考察）两种形式，一共发放问卷422份，回收392份（其中322份线上问卷和70份线下问卷），回收率92.89%。</w:t>
      </w:r>
    </w:p>
    <w:p w:rsidR="00A55150" w:rsidRPr="00435F25" w:rsidRDefault="00AF70B1" w:rsidP="004908D3">
      <w:pPr>
        <w:pStyle w:val="253"/>
        <w:adjustRightInd w:val="0"/>
        <w:snapToGrid w:val="0"/>
        <w:ind w:left="0" w:firstLineChars="200" w:firstLine="562"/>
        <w:rPr>
          <w:b/>
          <w:sz w:val="28"/>
        </w:rPr>
      </w:pPr>
      <w:r w:rsidRPr="00435F25">
        <w:rPr>
          <w:rFonts w:hint="eastAsia"/>
          <w:b/>
          <w:sz w:val="28"/>
        </w:rPr>
        <w:t>（二）</w:t>
      </w:r>
      <w:r w:rsidR="006723EE" w:rsidRPr="00435F25">
        <w:rPr>
          <w:rFonts w:hint="eastAsia"/>
          <w:b/>
          <w:sz w:val="28"/>
        </w:rPr>
        <w:t>调研对象</w:t>
      </w:r>
    </w:p>
    <w:p w:rsidR="00A55150" w:rsidRPr="00AF70B1" w:rsidRDefault="006723EE" w:rsidP="004908D3">
      <w:pPr>
        <w:pStyle w:val="253"/>
        <w:adjustRightInd w:val="0"/>
        <w:snapToGrid w:val="0"/>
        <w:ind w:left="0" w:firstLineChars="200" w:firstLine="560"/>
        <w:rPr>
          <w:sz w:val="28"/>
        </w:rPr>
      </w:pPr>
      <w:r w:rsidRPr="00AF70B1">
        <w:rPr>
          <w:rFonts w:hint="eastAsia"/>
          <w:sz w:val="28"/>
        </w:rPr>
        <w:t>全体在校学生。其中大</w:t>
      </w:r>
      <w:proofErr w:type="gramStart"/>
      <w:r w:rsidRPr="00AF70B1">
        <w:rPr>
          <w:rFonts w:hint="eastAsia"/>
          <w:sz w:val="28"/>
        </w:rPr>
        <w:t>一</w:t>
      </w:r>
      <w:proofErr w:type="gramEnd"/>
      <w:r w:rsidRPr="00AF70B1">
        <w:rPr>
          <w:rFonts w:hint="eastAsia"/>
          <w:sz w:val="28"/>
        </w:rPr>
        <w:t>占比40.56%，大二占比27.81%，大三占比26.28%，</w:t>
      </w:r>
      <w:proofErr w:type="gramStart"/>
      <w:r w:rsidRPr="00AF70B1">
        <w:rPr>
          <w:rFonts w:hint="eastAsia"/>
          <w:sz w:val="28"/>
        </w:rPr>
        <w:t>大四占比</w:t>
      </w:r>
      <w:proofErr w:type="gramEnd"/>
      <w:r w:rsidRPr="00AF70B1">
        <w:rPr>
          <w:rFonts w:hint="eastAsia"/>
          <w:sz w:val="28"/>
        </w:rPr>
        <w:t>2.55%，研究生及以上占比2.81%。</w:t>
      </w:r>
    </w:p>
    <w:p w:rsidR="00A55150" w:rsidRPr="00F8731E" w:rsidRDefault="006723EE" w:rsidP="004908D3">
      <w:pPr>
        <w:pStyle w:val="253"/>
        <w:adjustRightInd w:val="0"/>
        <w:snapToGrid w:val="0"/>
        <w:spacing w:after="240"/>
        <w:ind w:firstLineChars="200" w:firstLine="560"/>
        <w:rPr>
          <w:rFonts w:hint="eastAsia"/>
          <w:sz w:val="28"/>
        </w:rPr>
      </w:pPr>
      <w:r w:rsidRPr="00AF70B1">
        <w:rPr>
          <w:noProof/>
          <w:sz w:val="28"/>
        </w:rPr>
        <w:drawing>
          <wp:inline distT="0" distB="0" distL="0" distR="0">
            <wp:extent cx="5274310" cy="2477135"/>
            <wp:effectExtent l="4445" t="4445" r="17145" b="7620"/>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A55150" w:rsidRPr="00AF70B1" w:rsidRDefault="00F8731E" w:rsidP="004908D3">
      <w:pPr>
        <w:pStyle w:val="25"/>
        <w:numPr>
          <w:ilvl w:val="0"/>
          <w:numId w:val="0"/>
        </w:numPr>
        <w:adjustRightInd w:val="0"/>
        <w:snapToGrid w:val="0"/>
        <w:spacing w:line="360" w:lineRule="auto"/>
        <w:ind w:firstLineChars="300" w:firstLine="840"/>
        <w:rPr>
          <w:sz w:val="28"/>
        </w:rPr>
      </w:pPr>
      <w:r>
        <w:rPr>
          <w:rFonts w:hint="eastAsia"/>
          <w:sz w:val="28"/>
        </w:rPr>
        <w:t>三、</w:t>
      </w:r>
      <w:r w:rsidR="006723EE" w:rsidRPr="00AF70B1">
        <w:rPr>
          <w:rFonts w:hint="eastAsia"/>
          <w:sz w:val="28"/>
        </w:rPr>
        <w:t>调研结果分析</w:t>
      </w:r>
    </w:p>
    <w:p w:rsidR="00A55150" w:rsidRDefault="00AF70B1" w:rsidP="004908D3">
      <w:pPr>
        <w:pStyle w:val="250"/>
        <w:numPr>
          <w:ilvl w:val="0"/>
          <w:numId w:val="0"/>
        </w:numPr>
        <w:adjustRightInd w:val="0"/>
        <w:snapToGrid w:val="0"/>
        <w:spacing w:line="360" w:lineRule="auto"/>
        <w:ind w:firstLineChars="200" w:firstLine="562"/>
      </w:pPr>
      <w:r>
        <w:rPr>
          <w:rFonts w:hint="eastAsia"/>
        </w:rPr>
        <w:t>（</w:t>
      </w:r>
      <w:r w:rsidRPr="00AF70B1">
        <w:rPr>
          <w:rFonts w:ascii="仿宋_GB2312" w:eastAsia="仿宋_GB2312" w:hint="eastAsia"/>
        </w:rPr>
        <w:t>一）</w:t>
      </w:r>
      <w:r w:rsidR="006723EE" w:rsidRPr="00AF70B1">
        <w:rPr>
          <w:rFonts w:ascii="仿宋_GB2312" w:eastAsia="仿宋_GB2312" w:hint="eastAsia"/>
        </w:rPr>
        <w:t>教学区饮水设施设置及分布问题。</w:t>
      </w:r>
    </w:p>
    <w:p w:rsidR="00A55150" w:rsidRPr="00AF70B1" w:rsidRDefault="006723EE" w:rsidP="004908D3">
      <w:pPr>
        <w:pStyle w:val="3"/>
        <w:adjustRightInd w:val="0"/>
        <w:snapToGrid w:val="0"/>
        <w:spacing w:before="0" w:after="0" w:line="360" w:lineRule="auto"/>
        <w:ind w:firstLineChars="200" w:firstLine="562"/>
        <w:rPr>
          <w:rFonts w:ascii="仿宋_GB2312" w:eastAsia="仿宋_GB2312"/>
          <w:sz w:val="28"/>
          <w:szCs w:val="28"/>
        </w:rPr>
      </w:pPr>
      <w:bookmarkStart w:id="1" w:name="_Toc450166564"/>
      <w:bookmarkStart w:id="2" w:name="_Toc450168593"/>
      <w:r w:rsidRPr="00AF70B1">
        <w:rPr>
          <w:rFonts w:ascii="仿宋_GB2312" w:eastAsia="仿宋_GB2312" w:hint="eastAsia"/>
          <w:sz w:val="28"/>
          <w:szCs w:val="28"/>
        </w:rPr>
        <w:lastRenderedPageBreak/>
        <w:t>1.学生常去楼层</w:t>
      </w:r>
      <w:bookmarkEnd w:id="1"/>
      <w:bookmarkEnd w:id="2"/>
    </w:p>
    <w:p w:rsidR="00A55150" w:rsidRPr="00AF70B1" w:rsidRDefault="006723EE" w:rsidP="004908D3">
      <w:pPr>
        <w:pStyle w:val="253"/>
        <w:adjustRightInd w:val="0"/>
        <w:snapToGrid w:val="0"/>
        <w:ind w:left="0" w:firstLineChars="200" w:firstLine="560"/>
        <w:rPr>
          <w:rFonts w:hAnsi="仿宋"/>
          <w:sz w:val="28"/>
          <w:szCs w:val="28"/>
        </w:rPr>
      </w:pPr>
      <w:r w:rsidRPr="00AF70B1">
        <w:rPr>
          <w:rFonts w:hint="eastAsia"/>
          <w:noProof/>
          <w:sz w:val="28"/>
          <w:szCs w:val="28"/>
        </w:rPr>
        <w:drawing>
          <wp:inline distT="0" distB="0" distL="0" distR="0">
            <wp:extent cx="5267325" cy="4705350"/>
            <wp:effectExtent l="4445" t="4445" r="11430" b="14605"/>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如图所示，人流量占比</w:t>
      </w:r>
      <w:r w:rsidRPr="00AF70B1">
        <w:rPr>
          <w:rFonts w:ascii="仿宋_GB2312" w:eastAsia="仿宋_GB2312" w:hAnsi="仿宋" w:hint="eastAsia"/>
          <w:b/>
          <w:sz w:val="28"/>
          <w:szCs w:val="28"/>
        </w:rPr>
        <w:t>大于25%的楼层有逸夫楼1-6层，教学楼1层</w:t>
      </w:r>
      <w:r w:rsidRPr="00AF70B1">
        <w:rPr>
          <w:rFonts w:ascii="仿宋_GB2312" w:eastAsia="仿宋_GB2312" w:hAnsi="仿宋" w:hint="eastAsia"/>
          <w:sz w:val="28"/>
          <w:szCs w:val="28"/>
        </w:rPr>
        <w:t>。反映出同学们多活动于中低楼层，特别是</w:t>
      </w:r>
      <w:r w:rsidRPr="00AF70B1">
        <w:rPr>
          <w:rFonts w:ascii="仿宋_GB2312" w:eastAsia="仿宋_GB2312" w:hAnsi="仿宋" w:hint="eastAsia"/>
          <w:b/>
          <w:sz w:val="28"/>
          <w:szCs w:val="28"/>
        </w:rPr>
        <w:t>逸夫楼1、2、4层以及教学楼1层这四个</w:t>
      </w:r>
      <w:proofErr w:type="gramStart"/>
      <w:r w:rsidRPr="00AF70B1">
        <w:rPr>
          <w:rFonts w:ascii="仿宋_GB2312" w:eastAsia="仿宋_GB2312" w:hAnsi="仿宋" w:hint="eastAsia"/>
          <w:b/>
          <w:sz w:val="28"/>
          <w:szCs w:val="28"/>
        </w:rPr>
        <w:t>楼层占</w:t>
      </w:r>
      <w:proofErr w:type="gramEnd"/>
      <w:r w:rsidRPr="00AF70B1">
        <w:rPr>
          <w:rFonts w:ascii="仿宋_GB2312" w:eastAsia="仿宋_GB2312" w:hAnsi="仿宋" w:hint="eastAsia"/>
          <w:b/>
          <w:sz w:val="28"/>
          <w:szCs w:val="28"/>
        </w:rPr>
        <w:t>比均超过33%</w:t>
      </w:r>
      <w:r w:rsidRPr="00AF70B1">
        <w:rPr>
          <w:rFonts w:ascii="仿宋_GB2312" w:eastAsia="仿宋_GB2312" w:hAnsi="仿宋" w:hint="eastAsia"/>
          <w:sz w:val="28"/>
          <w:szCs w:val="28"/>
        </w:rPr>
        <w:t>。</w:t>
      </w:r>
    </w:p>
    <w:p w:rsidR="00A55150" w:rsidRPr="00AF70B1" w:rsidRDefault="006723EE" w:rsidP="004908D3">
      <w:pPr>
        <w:pStyle w:val="1"/>
        <w:adjustRightInd w:val="0"/>
        <w:snapToGrid w:val="0"/>
        <w:spacing w:line="360" w:lineRule="auto"/>
        <w:ind w:firstLine="560"/>
        <w:rPr>
          <w:rFonts w:ascii="仿宋_GB2312" w:eastAsia="仿宋_GB2312" w:hAnsi="仿宋"/>
          <w:sz w:val="28"/>
          <w:szCs w:val="28"/>
        </w:rPr>
      </w:pPr>
      <w:r w:rsidRPr="00AF70B1">
        <w:rPr>
          <w:rFonts w:ascii="仿宋_GB2312" w:eastAsia="仿宋_GB2312" w:hAnsi="仿宋" w:hint="eastAsia"/>
          <w:sz w:val="28"/>
          <w:szCs w:val="28"/>
        </w:rPr>
        <w:t>原因：①教务处排课安排首选安排在较低楼层</w:t>
      </w:r>
    </w:p>
    <w:p w:rsidR="00A55150" w:rsidRPr="00AF70B1" w:rsidRDefault="006723EE" w:rsidP="004908D3">
      <w:pPr>
        <w:pStyle w:val="1"/>
        <w:adjustRightInd w:val="0"/>
        <w:snapToGrid w:val="0"/>
        <w:spacing w:line="360" w:lineRule="auto"/>
        <w:ind w:firstLine="560"/>
        <w:rPr>
          <w:rFonts w:ascii="仿宋_GB2312" w:eastAsia="仿宋_GB2312" w:hAnsi="仿宋"/>
          <w:sz w:val="28"/>
          <w:szCs w:val="28"/>
        </w:rPr>
      </w:pPr>
      <w:r w:rsidRPr="00AF70B1">
        <w:rPr>
          <w:rFonts w:ascii="仿宋_GB2312" w:eastAsia="仿宋_GB2312" w:hAnsi="仿宋" w:hint="eastAsia"/>
          <w:sz w:val="28"/>
          <w:szCs w:val="28"/>
        </w:rPr>
        <w:t>②学生倾向于选择低层教室自习</w:t>
      </w:r>
    </w:p>
    <w:p w:rsidR="00A55150" w:rsidRPr="00AF70B1" w:rsidRDefault="006723EE" w:rsidP="004908D3">
      <w:pPr>
        <w:pStyle w:val="1"/>
        <w:adjustRightInd w:val="0"/>
        <w:snapToGrid w:val="0"/>
        <w:spacing w:line="360" w:lineRule="auto"/>
        <w:ind w:firstLine="562"/>
        <w:rPr>
          <w:rFonts w:ascii="仿宋_GB2312" w:eastAsia="仿宋_GB2312" w:hAnsi="仿宋"/>
          <w:sz w:val="28"/>
          <w:szCs w:val="28"/>
        </w:rPr>
      </w:pPr>
      <w:r w:rsidRPr="00AF70B1">
        <w:rPr>
          <w:rStyle w:val="40"/>
          <w:rFonts w:ascii="仿宋_GB2312" w:eastAsia="仿宋_GB2312" w:hAnsi="仿宋" w:hint="eastAsia"/>
        </w:rPr>
        <w:t>③逸夫楼2、4层人流量大与这两层有饮水机有一定关联，</w:t>
      </w:r>
      <w:r w:rsidRPr="00AF70B1">
        <w:rPr>
          <w:rFonts w:ascii="仿宋_GB2312" w:eastAsia="仿宋_GB2312" w:hAnsi="仿宋" w:hint="eastAsia"/>
          <w:sz w:val="28"/>
          <w:szCs w:val="28"/>
        </w:rPr>
        <w:t>而人流量比例超过34%的楼层中</w:t>
      </w:r>
      <w:r w:rsidRPr="00AF70B1">
        <w:rPr>
          <w:rFonts w:ascii="仿宋_GB2312" w:eastAsia="仿宋_GB2312" w:hAnsi="仿宋" w:hint="eastAsia"/>
          <w:b/>
          <w:sz w:val="28"/>
          <w:szCs w:val="28"/>
        </w:rPr>
        <w:t>仅有逸夫楼2、4层配置有饮水机</w:t>
      </w:r>
      <w:r w:rsidRPr="00AF70B1">
        <w:rPr>
          <w:rFonts w:ascii="仿宋_GB2312" w:eastAsia="仿宋_GB2312" w:hAnsi="仿宋" w:hint="eastAsia"/>
          <w:sz w:val="28"/>
          <w:szCs w:val="28"/>
        </w:rPr>
        <w:t>。</w:t>
      </w:r>
    </w:p>
    <w:p w:rsidR="00A55150" w:rsidRPr="00AF70B1" w:rsidRDefault="006723EE" w:rsidP="004908D3">
      <w:pPr>
        <w:pStyle w:val="1"/>
        <w:adjustRightInd w:val="0"/>
        <w:snapToGrid w:val="0"/>
        <w:spacing w:line="360" w:lineRule="auto"/>
        <w:ind w:firstLine="560"/>
        <w:rPr>
          <w:rFonts w:ascii="仿宋_GB2312" w:eastAsia="仿宋_GB2312" w:hAnsi="仿宋"/>
          <w:sz w:val="28"/>
          <w:szCs w:val="28"/>
        </w:rPr>
      </w:pPr>
      <w:r w:rsidRPr="00AF70B1">
        <w:rPr>
          <w:rFonts w:ascii="仿宋_GB2312" w:eastAsia="仿宋_GB2312" w:hAnsi="仿宋" w:hint="eastAsia"/>
          <w:sz w:val="28"/>
          <w:szCs w:val="28"/>
        </w:rPr>
        <w:t>解决意见：每层配备一台饮水机。逸夫楼1、3、5、6层和教学楼1层可以考虑每层配备两台。（逸夫楼2层和4层每层已有两台可不另外增加饮水机）</w:t>
      </w:r>
    </w:p>
    <w:p w:rsidR="00A55150" w:rsidRPr="00AF70B1" w:rsidRDefault="006723EE" w:rsidP="004908D3">
      <w:pPr>
        <w:pStyle w:val="3"/>
        <w:adjustRightInd w:val="0"/>
        <w:snapToGrid w:val="0"/>
        <w:spacing w:before="0" w:after="0" w:line="360" w:lineRule="auto"/>
        <w:ind w:firstLineChars="200" w:firstLine="562"/>
        <w:rPr>
          <w:rFonts w:ascii="仿宋_GB2312" w:eastAsia="仿宋_GB2312" w:hAnsi="仿宋"/>
          <w:sz w:val="28"/>
          <w:szCs w:val="28"/>
        </w:rPr>
      </w:pPr>
      <w:bookmarkStart w:id="3" w:name="_Toc450168594"/>
      <w:bookmarkStart w:id="4" w:name="_Toc450166565"/>
      <w:r w:rsidRPr="00AF70B1">
        <w:rPr>
          <w:rFonts w:ascii="仿宋_GB2312" w:eastAsia="仿宋_GB2312" w:hAnsi="仿宋" w:hint="eastAsia"/>
          <w:sz w:val="28"/>
          <w:szCs w:val="28"/>
        </w:rPr>
        <w:lastRenderedPageBreak/>
        <w:t>2.饮水机使用频率</w:t>
      </w:r>
      <w:bookmarkEnd w:id="3"/>
      <w:bookmarkEnd w:id="4"/>
    </w:p>
    <w:p w:rsidR="00A55150" w:rsidRPr="00AF70B1" w:rsidRDefault="006723EE" w:rsidP="004908D3">
      <w:pPr>
        <w:adjustRightInd w:val="0"/>
        <w:snapToGrid w:val="0"/>
        <w:spacing w:after="240"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86375" cy="2381250"/>
            <wp:effectExtent l="4445" t="4445" r="5080" b="14605"/>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如图所示，在教学区</w:t>
      </w:r>
      <w:r w:rsidRPr="00AF70B1">
        <w:rPr>
          <w:rFonts w:ascii="仿宋_GB2312" w:eastAsia="仿宋_GB2312" w:hAnsi="仿宋" w:hint="eastAsia"/>
          <w:b/>
          <w:sz w:val="28"/>
          <w:szCs w:val="28"/>
        </w:rPr>
        <w:t>不使用饮水机</w:t>
      </w:r>
      <w:r w:rsidRPr="00AF70B1">
        <w:rPr>
          <w:rFonts w:ascii="仿宋_GB2312" w:eastAsia="仿宋_GB2312" w:hAnsi="仿宋" w:hint="eastAsia"/>
          <w:sz w:val="28"/>
          <w:szCs w:val="28"/>
        </w:rPr>
        <w:t>的人数比例</w:t>
      </w:r>
      <w:r w:rsidRPr="00AF70B1">
        <w:rPr>
          <w:rFonts w:ascii="仿宋_GB2312" w:eastAsia="仿宋_GB2312" w:hAnsi="仿宋" w:hint="eastAsia"/>
          <w:b/>
          <w:sz w:val="28"/>
          <w:szCs w:val="28"/>
        </w:rPr>
        <w:t>仅为13.01%</w:t>
      </w:r>
      <w:r w:rsidRPr="00AF70B1">
        <w:rPr>
          <w:rFonts w:ascii="仿宋_GB2312" w:eastAsia="仿宋_GB2312" w:hAnsi="仿宋" w:hint="eastAsia"/>
          <w:sz w:val="28"/>
          <w:szCs w:val="28"/>
        </w:rPr>
        <w:t>，反映出学生对教学区域饮水设施的需求较大。</w:t>
      </w:r>
    </w:p>
    <w:p w:rsidR="00A55150" w:rsidRPr="00AF70B1" w:rsidRDefault="006723EE" w:rsidP="004908D3">
      <w:pPr>
        <w:pStyle w:val="3"/>
        <w:adjustRightInd w:val="0"/>
        <w:snapToGrid w:val="0"/>
        <w:spacing w:before="0" w:after="0" w:line="360" w:lineRule="auto"/>
        <w:ind w:firstLineChars="200" w:firstLine="562"/>
        <w:rPr>
          <w:rFonts w:ascii="仿宋_GB2312" w:eastAsia="仿宋_GB2312" w:hAnsi="仿宋"/>
          <w:sz w:val="28"/>
          <w:szCs w:val="28"/>
        </w:rPr>
      </w:pPr>
      <w:bookmarkStart w:id="5" w:name="_Toc450166566"/>
      <w:bookmarkStart w:id="6" w:name="_Toc450168595"/>
      <w:r w:rsidRPr="00AF70B1">
        <w:rPr>
          <w:rFonts w:ascii="仿宋_GB2312" w:eastAsia="仿宋_GB2312" w:hAnsi="仿宋" w:hint="eastAsia"/>
          <w:sz w:val="28"/>
          <w:szCs w:val="28"/>
        </w:rPr>
        <w:t>3.接水排队情况</w:t>
      </w:r>
      <w:bookmarkEnd w:id="5"/>
      <w:bookmarkEnd w:id="6"/>
    </w:p>
    <w:p w:rsidR="00A55150" w:rsidRPr="00AF70B1" w:rsidRDefault="006723EE" w:rsidP="004908D3">
      <w:pPr>
        <w:adjustRightInd w:val="0"/>
        <w:snapToGrid w:val="0"/>
        <w:spacing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74310" cy="2421255"/>
            <wp:effectExtent l="4445" t="4445" r="17145" b="1270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b/>
          <w:sz w:val="28"/>
          <w:szCs w:val="28"/>
        </w:rPr>
      </w:pPr>
      <w:r w:rsidRPr="00AF70B1">
        <w:rPr>
          <w:rFonts w:ascii="仿宋_GB2312" w:eastAsia="仿宋_GB2312" w:hAnsi="仿宋" w:hint="eastAsia"/>
          <w:sz w:val="28"/>
          <w:szCs w:val="28"/>
        </w:rPr>
        <w:t>如图所示，“经常排队”仅占10.46％，</w:t>
      </w:r>
      <w:r w:rsidRPr="00AF70B1">
        <w:rPr>
          <w:rFonts w:ascii="仿宋_GB2312" w:eastAsia="仿宋_GB2312" w:hAnsi="仿宋" w:hint="eastAsia"/>
          <w:b/>
          <w:sz w:val="28"/>
          <w:szCs w:val="28"/>
        </w:rPr>
        <w:t>“偶尔排队”占53.06%</w:t>
      </w:r>
      <w:r w:rsidRPr="00AF70B1">
        <w:rPr>
          <w:rFonts w:ascii="仿宋_GB2312" w:eastAsia="仿宋_GB2312" w:hAnsi="仿宋" w:hint="eastAsia"/>
          <w:sz w:val="28"/>
          <w:szCs w:val="28"/>
        </w:rPr>
        <w:t>。据同学反映，排队常出现在两节课课间，此情况对学习效率和教学秩序有一定影响。</w:t>
      </w:r>
    </w:p>
    <w:p w:rsidR="00A55150" w:rsidRPr="00AF70B1" w:rsidRDefault="006723EE" w:rsidP="004908D3">
      <w:pPr>
        <w:pStyle w:val="3"/>
        <w:adjustRightInd w:val="0"/>
        <w:snapToGrid w:val="0"/>
        <w:spacing w:before="0" w:after="0" w:line="360" w:lineRule="auto"/>
        <w:ind w:firstLineChars="200" w:firstLine="562"/>
        <w:rPr>
          <w:rFonts w:ascii="仿宋_GB2312" w:eastAsia="仿宋_GB2312" w:hAnsi="仿宋"/>
          <w:sz w:val="28"/>
          <w:szCs w:val="28"/>
        </w:rPr>
      </w:pPr>
      <w:bookmarkStart w:id="7" w:name="_Toc450166567"/>
      <w:bookmarkStart w:id="8" w:name="_Toc450168596"/>
      <w:r w:rsidRPr="00AF70B1">
        <w:rPr>
          <w:rFonts w:ascii="仿宋_GB2312" w:eastAsia="仿宋_GB2312" w:hAnsi="仿宋" w:hint="eastAsia"/>
          <w:sz w:val="28"/>
          <w:szCs w:val="28"/>
        </w:rPr>
        <w:lastRenderedPageBreak/>
        <w:t>4.</w:t>
      </w:r>
      <w:proofErr w:type="gramStart"/>
      <w:r w:rsidRPr="00AF70B1">
        <w:rPr>
          <w:rFonts w:ascii="仿宋_GB2312" w:eastAsia="仿宋_GB2312" w:hAnsi="仿宋" w:hint="eastAsia"/>
          <w:sz w:val="28"/>
          <w:szCs w:val="28"/>
        </w:rPr>
        <w:t>跨层接水</w:t>
      </w:r>
      <w:proofErr w:type="gramEnd"/>
      <w:r w:rsidRPr="00AF70B1">
        <w:rPr>
          <w:rFonts w:ascii="仿宋_GB2312" w:eastAsia="仿宋_GB2312" w:hAnsi="仿宋" w:hint="eastAsia"/>
          <w:sz w:val="28"/>
          <w:szCs w:val="28"/>
        </w:rPr>
        <w:t>情况</w:t>
      </w:r>
      <w:bookmarkEnd w:id="7"/>
      <w:bookmarkEnd w:id="8"/>
    </w:p>
    <w:p w:rsidR="00A55150" w:rsidRPr="00AF70B1" w:rsidRDefault="006723EE" w:rsidP="004908D3">
      <w:pPr>
        <w:adjustRightInd w:val="0"/>
        <w:snapToGrid w:val="0"/>
        <w:spacing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74310" cy="2435860"/>
            <wp:effectExtent l="5080" t="4445" r="16510" b="10795"/>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如图所示，</w:t>
      </w:r>
      <w:r w:rsidRPr="00AF70B1">
        <w:rPr>
          <w:rFonts w:ascii="仿宋_GB2312" w:eastAsia="仿宋_GB2312" w:hAnsi="仿宋" w:hint="eastAsia"/>
          <w:b/>
          <w:sz w:val="28"/>
          <w:szCs w:val="28"/>
        </w:rPr>
        <w:t>经常跨楼层接水</w:t>
      </w:r>
      <w:r w:rsidRPr="00AF70B1">
        <w:rPr>
          <w:rFonts w:ascii="仿宋_GB2312" w:eastAsia="仿宋_GB2312" w:hAnsi="仿宋" w:hint="eastAsia"/>
          <w:sz w:val="28"/>
          <w:szCs w:val="28"/>
        </w:rPr>
        <w:t>的人数达到</w:t>
      </w:r>
      <w:r w:rsidRPr="00AF70B1">
        <w:rPr>
          <w:rFonts w:ascii="仿宋_GB2312" w:eastAsia="仿宋_GB2312" w:hAnsi="仿宋" w:hint="eastAsia"/>
          <w:b/>
          <w:sz w:val="28"/>
          <w:szCs w:val="28"/>
        </w:rPr>
        <w:t>59.59%</w:t>
      </w:r>
      <w:r w:rsidRPr="00AF70B1">
        <w:rPr>
          <w:rFonts w:ascii="仿宋_GB2312" w:eastAsia="仿宋_GB2312" w:hAnsi="仿宋" w:hint="eastAsia"/>
          <w:sz w:val="28"/>
          <w:szCs w:val="28"/>
        </w:rPr>
        <w:t>，没有该情况的比例仅占14.54%。</w:t>
      </w:r>
      <w:r w:rsidRPr="00AF70B1">
        <w:rPr>
          <w:rFonts w:ascii="仿宋_GB2312" w:eastAsia="仿宋_GB2312" w:hAnsi="仿宋" w:hint="eastAsia"/>
          <w:b/>
          <w:sz w:val="28"/>
          <w:szCs w:val="28"/>
        </w:rPr>
        <w:t>反映出同学们接水不够便利</w:t>
      </w:r>
      <w:r w:rsidRPr="00AF70B1">
        <w:rPr>
          <w:rFonts w:ascii="仿宋_GB2312" w:eastAsia="仿宋_GB2312" w:hAnsi="仿宋" w:hint="eastAsia"/>
          <w:sz w:val="28"/>
          <w:szCs w:val="28"/>
        </w:rPr>
        <w:t>。</w:t>
      </w:r>
    </w:p>
    <w:p w:rsidR="00A55150" w:rsidRPr="00AF70B1" w:rsidRDefault="006723EE" w:rsidP="004908D3">
      <w:pPr>
        <w:pStyle w:val="3"/>
        <w:adjustRightInd w:val="0"/>
        <w:snapToGrid w:val="0"/>
        <w:spacing w:before="0" w:after="0" w:line="360" w:lineRule="auto"/>
        <w:ind w:firstLineChars="200" w:firstLine="562"/>
        <w:rPr>
          <w:rFonts w:ascii="仿宋_GB2312" w:eastAsia="仿宋_GB2312" w:hAnsi="仿宋"/>
          <w:sz w:val="28"/>
          <w:szCs w:val="28"/>
        </w:rPr>
      </w:pPr>
      <w:bookmarkStart w:id="9" w:name="_Toc450168597"/>
      <w:bookmarkStart w:id="10" w:name="_Toc450166568"/>
      <w:r w:rsidRPr="00AF70B1">
        <w:rPr>
          <w:rFonts w:ascii="仿宋_GB2312" w:eastAsia="仿宋_GB2312" w:hAnsi="仿宋" w:hint="eastAsia"/>
          <w:sz w:val="28"/>
          <w:szCs w:val="28"/>
        </w:rPr>
        <w:t>5. 增加饮水机数量的必要性</w:t>
      </w:r>
      <w:bookmarkEnd w:id="9"/>
      <w:bookmarkEnd w:id="10"/>
    </w:p>
    <w:p w:rsidR="00A55150" w:rsidRPr="00AF70B1" w:rsidRDefault="006723EE" w:rsidP="004908D3">
      <w:pPr>
        <w:adjustRightInd w:val="0"/>
        <w:snapToGrid w:val="0"/>
        <w:spacing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74310" cy="2476500"/>
            <wp:effectExtent l="4445" t="4445" r="17145" b="8255"/>
            <wp:docPr id="45" name="图表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如图所示，认为有必要增加饮水机的人数比例高达78.32%，反映出学生对增加饮水机的迫切需求，同时结合上述问题，</w:t>
      </w:r>
      <w:r w:rsidRPr="00AF70B1">
        <w:rPr>
          <w:rFonts w:ascii="仿宋_GB2312" w:eastAsia="仿宋_GB2312" w:hAnsi="仿宋" w:hint="eastAsia"/>
          <w:b/>
          <w:sz w:val="28"/>
          <w:szCs w:val="28"/>
        </w:rPr>
        <w:t>增加饮水机数量十分有必要</w:t>
      </w:r>
      <w:r w:rsidRPr="00AF70B1">
        <w:rPr>
          <w:rFonts w:ascii="仿宋_GB2312" w:eastAsia="仿宋_GB2312" w:hAnsi="仿宋" w:hint="eastAsia"/>
          <w:sz w:val="28"/>
          <w:szCs w:val="28"/>
        </w:rPr>
        <w:t>。</w:t>
      </w:r>
    </w:p>
    <w:p w:rsidR="00A55150" w:rsidRPr="00AF70B1" w:rsidRDefault="006723EE" w:rsidP="004908D3">
      <w:pPr>
        <w:pStyle w:val="3"/>
        <w:adjustRightInd w:val="0"/>
        <w:snapToGrid w:val="0"/>
        <w:spacing w:before="0" w:after="0" w:line="360" w:lineRule="auto"/>
        <w:ind w:firstLineChars="200" w:firstLine="562"/>
        <w:rPr>
          <w:rFonts w:ascii="仿宋_GB2312" w:eastAsia="仿宋_GB2312" w:hAnsi="仿宋"/>
          <w:sz w:val="28"/>
          <w:szCs w:val="28"/>
        </w:rPr>
      </w:pPr>
      <w:bookmarkStart w:id="11" w:name="_Toc450166569"/>
      <w:bookmarkStart w:id="12" w:name="_Toc450168598"/>
      <w:r w:rsidRPr="00AF70B1">
        <w:rPr>
          <w:rFonts w:ascii="仿宋_GB2312" w:eastAsia="仿宋_GB2312" w:hAnsi="仿宋" w:hint="eastAsia"/>
          <w:sz w:val="28"/>
          <w:szCs w:val="28"/>
        </w:rPr>
        <w:lastRenderedPageBreak/>
        <w:t>6.增加自动贩卖机必要性</w:t>
      </w:r>
      <w:bookmarkEnd w:id="11"/>
      <w:bookmarkEnd w:id="12"/>
    </w:p>
    <w:p w:rsidR="00A55150" w:rsidRPr="00AF70B1" w:rsidRDefault="006723EE" w:rsidP="004908D3">
      <w:pPr>
        <w:adjustRightInd w:val="0"/>
        <w:snapToGrid w:val="0"/>
        <w:spacing w:after="240"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74310" cy="2439670"/>
            <wp:effectExtent l="4445" t="4445" r="17145" b="6985"/>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u w:val="single"/>
        </w:rPr>
      </w:pPr>
      <w:r w:rsidRPr="00AF70B1">
        <w:rPr>
          <w:rFonts w:ascii="仿宋_GB2312" w:eastAsia="仿宋_GB2312" w:hAnsi="仿宋" w:hint="eastAsia"/>
          <w:sz w:val="28"/>
          <w:szCs w:val="28"/>
        </w:rPr>
        <w:t>如图所示，认为有必要增设自动贩卖机的人数比例为59.69%，反对人数比例仅为4.85%，</w:t>
      </w:r>
      <w:r w:rsidRPr="00AF70B1">
        <w:rPr>
          <w:rFonts w:ascii="仿宋_GB2312" w:eastAsia="仿宋_GB2312" w:hAnsi="仿宋" w:hint="eastAsia"/>
          <w:b/>
          <w:sz w:val="28"/>
          <w:szCs w:val="28"/>
        </w:rPr>
        <w:t>反映出自动贩卖机作为一个提供水源的辅助设施，存在广泛的需求，可考虑作为饮水设施的补充。建议在逸夫楼一层及教学楼一层各配置一台。</w:t>
      </w:r>
    </w:p>
    <w:p w:rsidR="00A55150" w:rsidRPr="00AF70B1" w:rsidRDefault="006723EE" w:rsidP="004908D3">
      <w:pPr>
        <w:pStyle w:val="2"/>
        <w:adjustRightInd w:val="0"/>
        <w:snapToGrid w:val="0"/>
        <w:spacing w:before="0" w:after="0" w:line="360" w:lineRule="auto"/>
        <w:ind w:firstLineChars="200" w:firstLine="562"/>
        <w:rPr>
          <w:rFonts w:ascii="仿宋_GB2312" w:eastAsia="仿宋_GB2312" w:hAnsi="楷体"/>
          <w:sz w:val="28"/>
          <w:szCs w:val="28"/>
        </w:rPr>
      </w:pPr>
      <w:bookmarkStart w:id="13" w:name="_Toc450168599"/>
      <w:bookmarkStart w:id="14" w:name="_Toc450166570"/>
      <w:r w:rsidRPr="00AF70B1">
        <w:rPr>
          <w:rFonts w:ascii="仿宋_GB2312" w:eastAsia="仿宋_GB2312" w:hAnsi="楷体" w:hint="eastAsia"/>
          <w:sz w:val="28"/>
          <w:szCs w:val="28"/>
        </w:rPr>
        <w:lastRenderedPageBreak/>
        <w:t>（二）教学区饮水机的水质和水温问题</w:t>
      </w:r>
      <w:bookmarkEnd w:id="13"/>
      <w:bookmarkEnd w:id="14"/>
    </w:p>
    <w:p w:rsidR="00A55150" w:rsidRPr="00AF70B1" w:rsidRDefault="006723EE" w:rsidP="004908D3">
      <w:pPr>
        <w:pStyle w:val="3"/>
        <w:adjustRightInd w:val="0"/>
        <w:snapToGrid w:val="0"/>
        <w:spacing w:before="0" w:after="0" w:line="360" w:lineRule="auto"/>
        <w:ind w:firstLineChars="200" w:firstLine="562"/>
        <w:rPr>
          <w:rFonts w:ascii="仿宋_GB2312" w:eastAsia="仿宋_GB2312" w:hAnsi="仿宋"/>
          <w:sz w:val="28"/>
          <w:szCs w:val="28"/>
        </w:rPr>
      </w:pPr>
      <w:bookmarkStart w:id="15" w:name="_Toc450166571"/>
      <w:bookmarkStart w:id="16" w:name="_Toc450168600"/>
      <w:r w:rsidRPr="00AF70B1">
        <w:rPr>
          <w:rFonts w:ascii="仿宋_GB2312" w:eastAsia="仿宋_GB2312" w:hAnsi="仿宋" w:hint="eastAsia"/>
          <w:sz w:val="28"/>
          <w:szCs w:val="28"/>
        </w:rPr>
        <w:t>1.</w:t>
      </w:r>
      <w:bookmarkEnd w:id="15"/>
      <w:bookmarkEnd w:id="16"/>
      <w:r w:rsidRPr="00AF70B1">
        <w:rPr>
          <w:rFonts w:ascii="仿宋_GB2312" w:eastAsia="仿宋_GB2312" w:hAnsi="仿宋" w:hint="eastAsia"/>
          <w:sz w:val="28"/>
          <w:szCs w:val="28"/>
        </w:rPr>
        <w:t>关于水质的集中看法</w:t>
      </w:r>
    </w:p>
    <w:p w:rsidR="00A55150" w:rsidRPr="00AF70B1" w:rsidRDefault="006723EE" w:rsidP="004908D3">
      <w:pPr>
        <w:adjustRightInd w:val="0"/>
        <w:snapToGrid w:val="0"/>
        <w:spacing w:after="240"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76850" cy="3829050"/>
            <wp:effectExtent l="4445" t="4445" r="14605" b="14605"/>
            <wp:docPr id="48" name="图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数据表明同学们对水质问题关注量最大。主要为以下三方面：</w:t>
      </w:r>
    </w:p>
    <w:p w:rsidR="00A55150" w:rsidRPr="00AF70B1" w:rsidRDefault="00F8731E" w:rsidP="004908D3">
      <w:pPr>
        <w:pStyle w:val="1"/>
        <w:adjustRightInd w:val="0"/>
        <w:snapToGrid w:val="0"/>
        <w:spacing w:line="360" w:lineRule="auto"/>
        <w:ind w:left="960" w:firstLineChars="0" w:firstLine="0"/>
        <w:rPr>
          <w:rFonts w:ascii="仿宋_GB2312" w:eastAsia="仿宋_GB2312" w:hAnsi="仿宋"/>
          <w:sz w:val="28"/>
          <w:szCs w:val="28"/>
        </w:rPr>
      </w:pPr>
      <w:r>
        <w:rPr>
          <w:rFonts w:ascii="仿宋_GB2312" w:eastAsia="仿宋_GB2312" w:hAnsi="仿宋"/>
          <w:sz w:val="28"/>
          <w:szCs w:val="28"/>
        </w:rPr>
        <w:fldChar w:fldCharType="begin"/>
      </w:r>
      <w:r>
        <w:rPr>
          <w:rFonts w:ascii="仿宋_GB2312" w:eastAsia="仿宋_GB2312" w:hAnsi="仿宋"/>
          <w:sz w:val="28"/>
          <w:szCs w:val="28"/>
        </w:rPr>
        <w:instrText xml:space="preserve"> </w:instrText>
      </w:r>
      <w:r>
        <w:rPr>
          <w:rFonts w:ascii="仿宋_GB2312" w:eastAsia="仿宋_GB2312" w:hAnsi="仿宋" w:hint="eastAsia"/>
          <w:sz w:val="28"/>
          <w:szCs w:val="28"/>
        </w:rPr>
        <w:instrText>= 1 \* GB3</w:instrText>
      </w:r>
      <w:r>
        <w:rPr>
          <w:rFonts w:ascii="仿宋_GB2312" w:eastAsia="仿宋_GB2312" w:hAnsi="仿宋"/>
          <w:sz w:val="28"/>
          <w:szCs w:val="28"/>
        </w:rPr>
        <w:instrText xml:space="preserve"> </w:instrText>
      </w:r>
      <w:r>
        <w:rPr>
          <w:rFonts w:ascii="仿宋_GB2312" w:eastAsia="仿宋_GB2312" w:hAnsi="仿宋"/>
          <w:sz w:val="28"/>
          <w:szCs w:val="28"/>
        </w:rPr>
        <w:fldChar w:fldCharType="separate"/>
      </w:r>
      <w:r>
        <w:rPr>
          <w:rFonts w:ascii="仿宋_GB2312" w:eastAsia="仿宋_GB2312" w:hAnsi="仿宋" w:hint="eastAsia"/>
          <w:noProof/>
          <w:sz w:val="28"/>
          <w:szCs w:val="28"/>
        </w:rPr>
        <w:t>①</w:t>
      </w:r>
      <w:r>
        <w:rPr>
          <w:rFonts w:ascii="仿宋_GB2312" w:eastAsia="仿宋_GB2312" w:hAnsi="仿宋"/>
          <w:sz w:val="28"/>
          <w:szCs w:val="28"/>
        </w:rPr>
        <w:fldChar w:fldCharType="end"/>
      </w:r>
      <w:r w:rsidR="006723EE" w:rsidRPr="00AF70B1">
        <w:rPr>
          <w:rFonts w:ascii="仿宋_GB2312" w:eastAsia="仿宋_GB2312" w:hAnsi="仿宋" w:hint="eastAsia"/>
          <w:sz w:val="28"/>
          <w:szCs w:val="28"/>
        </w:rPr>
        <w:t>不清楚饮水机</w:t>
      </w:r>
      <w:r w:rsidR="006723EE" w:rsidRPr="00AF70B1">
        <w:rPr>
          <w:rFonts w:ascii="仿宋_GB2312" w:eastAsia="仿宋_GB2312" w:hAnsi="仿宋" w:hint="eastAsia"/>
          <w:b/>
          <w:sz w:val="28"/>
          <w:szCs w:val="28"/>
        </w:rPr>
        <w:t>清洁和检查</w:t>
      </w:r>
      <w:r w:rsidR="006723EE" w:rsidRPr="00AF70B1">
        <w:rPr>
          <w:rFonts w:ascii="仿宋_GB2312" w:eastAsia="仿宋_GB2312" w:hAnsi="仿宋" w:hint="eastAsia"/>
          <w:sz w:val="28"/>
          <w:szCs w:val="28"/>
        </w:rPr>
        <w:t>的落实情况（</w:t>
      </w:r>
      <w:r w:rsidR="006723EE" w:rsidRPr="00AF70B1">
        <w:rPr>
          <w:rFonts w:ascii="仿宋_GB2312" w:eastAsia="仿宋_GB2312" w:hAnsi="仿宋" w:hint="eastAsia"/>
          <w:b/>
          <w:sz w:val="28"/>
          <w:szCs w:val="28"/>
        </w:rPr>
        <w:t>占比62.24%</w:t>
      </w:r>
      <w:r w:rsidR="006723EE" w:rsidRPr="00AF70B1">
        <w:rPr>
          <w:rFonts w:ascii="仿宋_GB2312" w:eastAsia="仿宋_GB2312" w:hAnsi="仿宋" w:hint="eastAsia"/>
          <w:sz w:val="28"/>
          <w:szCs w:val="28"/>
        </w:rPr>
        <w:t>）</w:t>
      </w:r>
    </w:p>
    <w:p w:rsidR="00A55150" w:rsidRPr="00AF70B1" w:rsidRDefault="00C72906" w:rsidP="004908D3">
      <w:pPr>
        <w:pStyle w:val="1"/>
        <w:adjustRightInd w:val="0"/>
        <w:snapToGrid w:val="0"/>
        <w:spacing w:line="360" w:lineRule="auto"/>
        <w:ind w:left="960" w:firstLineChars="0" w:firstLine="0"/>
        <w:rPr>
          <w:rFonts w:ascii="仿宋_GB2312" w:eastAsia="仿宋_GB2312" w:hAnsi="仿宋"/>
          <w:sz w:val="28"/>
          <w:szCs w:val="28"/>
        </w:rPr>
      </w:pPr>
      <w:r>
        <w:rPr>
          <w:rFonts w:ascii="仿宋_GB2312" w:eastAsia="仿宋_GB2312" w:hAnsi="仿宋"/>
          <w:sz w:val="28"/>
          <w:szCs w:val="28"/>
        </w:rPr>
        <w:fldChar w:fldCharType="begin"/>
      </w:r>
      <w:r>
        <w:rPr>
          <w:rFonts w:ascii="仿宋_GB2312" w:eastAsia="仿宋_GB2312" w:hAnsi="仿宋"/>
          <w:sz w:val="28"/>
          <w:szCs w:val="28"/>
        </w:rPr>
        <w:instrText xml:space="preserve"> </w:instrText>
      </w:r>
      <w:r>
        <w:rPr>
          <w:rFonts w:ascii="仿宋_GB2312" w:eastAsia="仿宋_GB2312" w:hAnsi="仿宋" w:hint="eastAsia"/>
          <w:sz w:val="28"/>
          <w:szCs w:val="28"/>
        </w:rPr>
        <w:instrText>= 2 \* GB3</w:instrText>
      </w:r>
      <w:r>
        <w:rPr>
          <w:rFonts w:ascii="仿宋_GB2312" w:eastAsia="仿宋_GB2312" w:hAnsi="仿宋"/>
          <w:sz w:val="28"/>
          <w:szCs w:val="28"/>
        </w:rPr>
        <w:instrText xml:space="preserve"> </w:instrText>
      </w:r>
      <w:r>
        <w:rPr>
          <w:rFonts w:ascii="仿宋_GB2312" w:eastAsia="仿宋_GB2312" w:hAnsi="仿宋"/>
          <w:sz w:val="28"/>
          <w:szCs w:val="28"/>
        </w:rPr>
        <w:fldChar w:fldCharType="separate"/>
      </w:r>
      <w:r>
        <w:rPr>
          <w:rFonts w:ascii="仿宋_GB2312" w:eastAsia="仿宋_GB2312" w:hAnsi="仿宋" w:hint="eastAsia"/>
          <w:noProof/>
          <w:sz w:val="28"/>
          <w:szCs w:val="28"/>
        </w:rPr>
        <w:t>②</w:t>
      </w:r>
      <w:r>
        <w:rPr>
          <w:rFonts w:ascii="仿宋_GB2312" w:eastAsia="仿宋_GB2312" w:hAnsi="仿宋"/>
          <w:sz w:val="28"/>
          <w:szCs w:val="28"/>
        </w:rPr>
        <w:fldChar w:fldCharType="end"/>
      </w:r>
      <w:r w:rsidR="006723EE" w:rsidRPr="00AF70B1">
        <w:rPr>
          <w:rFonts w:ascii="仿宋_GB2312" w:eastAsia="仿宋_GB2312" w:hAnsi="仿宋" w:hint="eastAsia"/>
          <w:sz w:val="28"/>
          <w:szCs w:val="28"/>
        </w:rPr>
        <w:t>水里有时会有</w:t>
      </w:r>
      <w:r w:rsidR="006723EE" w:rsidRPr="00AF70B1">
        <w:rPr>
          <w:rFonts w:ascii="仿宋_GB2312" w:eastAsia="仿宋_GB2312" w:hAnsi="仿宋" w:hint="eastAsia"/>
          <w:b/>
          <w:sz w:val="28"/>
          <w:szCs w:val="28"/>
        </w:rPr>
        <w:t>不明杂质</w:t>
      </w:r>
      <w:r w:rsidR="006723EE" w:rsidRPr="00AF70B1">
        <w:rPr>
          <w:rFonts w:ascii="仿宋_GB2312" w:eastAsia="仿宋_GB2312" w:hAnsi="仿宋" w:hint="eastAsia"/>
          <w:sz w:val="28"/>
          <w:szCs w:val="28"/>
        </w:rPr>
        <w:t>不敢喝（</w:t>
      </w:r>
      <w:r w:rsidR="006723EE" w:rsidRPr="00AF70B1">
        <w:rPr>
          <w:rFonts w:ascii="仿宋_GB2312" w:eastAsia="仿宋_GB2312" w:hAnsi="仿宋" w:hint="eastAsia"/>
          <w:b/>
          <w:sz w:val="28"/>
          <w:szCs w:val="28"/>
        </w:rPr>
        <w:t>占比59.69%</w:t>
      </w:r>
      <w:r w:rsidR="006723EE" w:rsidRPr="00AF70B1">
        <w:rPr>
          <w:rFonts w:ascii="仿宋_GB2312" w:eastAsia="仿宋_GB2312" w:hAnsi="仿宋" w:hint="eastAsia"/>
          <w:sz w:val="28"/>
          <w:szCs w:val="28"/>
        </w:rPr>
        <w:t>）</w:t>
      </w:r>
    </w:p>
    <w:p w:rsidR="00A55150" w:rsidRPr="00AF70B1" w:rsidRDefault="00C72906" w:rsidP="004908D3">
      <w:pPr>
        <w:pStyle w:val="1"/>
        <w:adjustRightInd w:val="0"/>
        <w:snapToGrid w:val="0"/>
        <w:spacing w:line="360" w:lineRule="auto"/>
        <w:ind w:left="960" w:firstLineChars="0" w:firstLine="0"/>
        <w:rPr>
          <w:rFonts w:ascii="仿宋_GB2312" w:eastAsia="仿宋_GB2312" w:hAnsi="仿宋"/>
          <w:sz w:val="28"/>
          <w:szCs w:val="28"/>
        </w:rPr>
      </w:pPr>
      <w:r>
        <w:rPr>
          <w:rFonts w:ascii="仿宋_GB2312" w:eastAsia="仿宋_GB2312" w:hAnsi="仿宋"/>
          <w:b/>
          <w:sz w:val="28"/>
          <w:szCs w:val="28"/>
        </w:rPr>
        <w:fldChar w:fldCharType="begin"/>
      </w:r>
      <w:r>
        <w:rPr>
          <w:rFonts w:ascii="仿宋_GB2312" w:eastAsia="仿宋_GB2312" w:hAnsi="仿宋"/>
          <w:b/>
          <w:sz w:val="28"/>
          <w:szCs w:val="28"/>
        </w:rPr>
        <w:instrText xml:space="preserve"> </w:instrText>
      </w:r>
      <w:r>
        <w:rPr>
          <w:rFonts w:ascii="仿宋_GB2312" w:eastAsia="仿宋_GB2312" w:hAnsi="仿宋" w:hint="eastAsia"/>
          <w:b/>
          <w:sz w:val="28"/>
          <w:szCs w:val="28"/>
        </w:rPr>
        <w:instrText>= 3 \* GB3</w:instrText>
      </w:r>
      <w:r>
        <w:rPr>
          <w:rFonts w:ascii="仿宋_GB2312" w:eastAsia="仿宋_GB2312" w:hAnsi="仿宋"/>
          <w:b/>
          <w:sz w:val="28"/>
          <w:szCs w:val="28"/>
        </w:rPr>
        <w:instrText xml:space="preserve"> </w:instrText>
      </w:r>
      <w:r>
        <w:rPr>
          <w:rFonts w:ascii="仿宋_GB2312" w:eastAsia="仿宋_GB2312" w:hAnsi="仿宋"/>
          <w:b/>
          <w:sz w:val="28"/>
          <w:szCs w:val="28"/>
        </w:rPr>
        <w:fldChar w:fldCharType="separate"/>
      </w:r>
      <w:r>
        <w:rPr>
          <w:rFonts w:ascii="仿宋_GB2312" w:eastAsia="仿宋_GB2312" w:hAnsi="仿宋" w:hint="eastAsia"/>
          <w:b/>
          <w:noProof/>
          <w:sz w:val="28"/>
          <w:szCs w:val="28"/>
        </w:rPr>
        <w:t>③</w:t>
      </w:r>
      <w:r>
        <w:rPr>
          <w:rFonts w:ascii="仿宋_GB2312" w:eastAsia="仿宋_GB2312" w:hAnsi="仿宋"/>
          <w:b/>
          <w:sz w:val="28"/>
          <w:szCs w:val="28"/>
        </w:rPr>
        <w:fldChar w:fldCharType="end"/>
      </w:r>
      <w:r w:rsidR="006723EE" w:rsidRPr="00AF70B1">
        <w:rPr>
          <w:rFonts w:ascii="仿宋_GB2312" w:eastAsia="仿宋_GB2312" w:hAnsi="仿宋" w:hint="eastAsia"/>
          <w:b/>
          <w:sz w:val="28"/>
          <w:szCs w:val="28"/>
        </w:rPr>
        <w:t>反复烧</w:t>
      </w:r>
      <w:r w:rsidR="006723EE" w:rsidRPr="00AF70B1">
        <w:rPr>
          <w:rFonts w:ascii="仿宋_GB2312" w:eastAsia="仿宋_GB2312" w:hAnsi="仿宋" w:hint="eastAsia"/>
          <w:sz w:val="28"/>
          <w:szCs w:val="28"/>
        </w:rPr>
        <w:t>的热水可能有隐患（</w:t>
      </w:r>
      <w:r w:rsidR="006723EE" w:rsidRPr="00AF70B1">
        <w:rPr>
          <w:rFonts w:ascii="仿宋_GB2312" w:eastAsia="仿宋_GB2312" w:hAnsi="仿宋" w:hint="eastAsia"/>
          <w:b/>
          <w:sz w:val="28"/>
          <w:szCs w:val="28"/>
        </w:rPr>
        <w:t>占比47.19%</w:t>
      </w:r>
      <w:r w:rsidR="006723EE" w:rsidRPr="00AF70B1">
        <w:rPr>
          <w:rFonts w:ascii="仿宋_GB2312" w:eastAsia="仿宋_GB2312" w:hAnsi="仿宋" w:hint="eastAsia"/>
          <w:sz w:val="28"/>
          <w:szCs w:val="28"/>
        </w:rPr>
        <w:t>）</w:t>
      </w:r>
    </w:p>
    <w:p w:rsidR="00A55150" w:rsidRPr="00AF70B1" w:rsidRDefault="006723EE" w:rsidP="004908D3">
      <w:pPr>
        <w:adjustRightInd w:val="0"/>
        <w:snapToGrid w:val="0"/>
        <w:spacing w:line="360" w:lineRule="auto"/>
        <w:ind w:leftChars="200" w:left="420" w:firstLineChars="200" w:firstLine="560"/>
        <w:rPr>
          <w:rFonts w:ascii="仿宋_GB2312" w:eastAsia="仿宋_GB2312" w:hAnsi="仿宋"/>
          <w:sz w:val="28"/>
          <w:szCs w:val="28"/>
        </w:rPr>
      </w:pPr>
      <w:r w:rsidRPr="00AF70B1">
        <w:rPr>
          <w:rFonts w:ascii="仿宋_GB2312" w:eastAsia="仿宋_GB2312" w:hAnsi="仿宋" w:hint="eastAsia"/>
          <w:sz w:val="28"/>
          <w:szCs w:val="28"/>
        </w:rPr>
        <w:t>反映同学们对于饮水机检查和清洁问题最为关心，对水中出现不明杂质较为担忧，认为饮水机反复烧灼的模式存在一定隐患。解决建议：</w:t>
      </w:r>
    </w:p>
    <w:p w:rsidR="00A55150" w:rsidRPr="00AF70B1" w:rsidRDefault="00C72906" w:rsidP="004908D3">
      <w:pPr>
        <w:pStyle w:val="1"/>
        <w:adjustRightInd w:val="0"/>
        <w:snapToGrid w:val="0"/>
        <w:spacing w:line="360" w:lineRule="auto"/>
        <w:ind w:left="992" w:firstLineChars="0" w:firstLine="0"/>
        <w:rPr>
          <w:rFonts w:ascii="仿宋_GB2312" w:eastAsia="仿宋_GB2312" w:hAnsi="仿宋"/>
          <w:sz w:val="28"/>
          <w:szCs w:val="28"/>
        </w:rPr>
      </w:pPr>
      <w:r>
        <w:rPr>
          <w:rFonts w:ascii="仿宋_GB2312" w:eastAsia="仿宋_GB2312" w:hAnsi="仿宋"/>
          <w:sz w:val="28"/>
          <w:szCs w:val="28"/>
        </w:rPr>
        <w:fldChar w:fldCharType="begin"/>
      </w:r>
      <w:r>
        <w:rPr>
          <w:rFonts w:ascii="仿宋_GB2312" w:eastAsia="仿宋_GB2312" w:hAnsi="仿宋"/>
          <w:sz w:val="28"/>
          <w:szCs w:val="28"/>
        </w:rPr>
        <w:instrText xml:space="preserve"> </w:instrText>
      </w:r>
      <w:r>
        <w:rPr>
          <w:rFonts w:ascii="仿宋_GB2312" w:eastAsia="仿宋_GB2312" w:hAnsi="仿宋" w:hint="eastAsia"/>
          <w:sz w:val="28"/>
          <w:szCs w:val="28"/>
        </w:rPr>
        <w:instrText>= 1 \* GB3</w:instrText>
      </w:r>
      <w:r>
        <w:rPr>
          <w:rFonts w:ascii="仿宋_GB2312" w:eastAsia="仿宋_GB2312" w:hAnsi="仿宋"/>
          <w:sz w:val="28"/>
          <w:szCs w:val="28"/>
        </w:rPr>
        <w:instrText xml:space="preserve"> </w:instrText>
      </w:r>
      <w:r>
        <w:rPr>
          <w:rFonts w:ascii="仿宋_GB2312" w:eastAsia="仿宋_GB2312" w:hAnsi="仿宋"/>
          <w:sz w:val="28"/>
          <w:szCs w:val="28"/>
        </w:rPr>
        <w:fldChar w:fldCharType="separate"/>
      </w:r>
      <w:r>
        <w:rPr>
          <w:rFonts w:ascii="仿宋_GB2312" w:eastAsia="仿宋_GB2312" w:hAnsi="仿宋" w:hint="eastAsia"/>
          <w:noProof/>
          <w:sz w:val="28"/>
          <w:szCs w:val="28"/>
        </w:rPr>
        <w:t>①</w:t>
      </w:r>
      <w:r>
        <w:rPr>
          <w:rFonts w:ascii="仿宋_GB2312" w:eastAsia="仿宋_GB2312" w:hAnsi="仿宋"/>
          <w:sz w:val="28"/>
          <w:szCs w:val="28"/>
        </w:rPr>
        <w:fldChar w:fldCharType="end"/>
      </w:r>
      <w:r w:rsidR="006723EE" w:rsidRPr="00AF70B1">
        <w:rPr>
          <w:rFonts w:ascii="仿宋_GB2312" w:eastAsia="仿宋_GB2312" w:hAnsi="仿宋" w:hint="eastAsia"/>
          <w:sz w:val="28"/>
          <w:szCs w:val="28"/>
        </w:rPr>
        <w:t>提高饮水机清洁及检查频率</w:t>
      </w:r>
    </w:p>
    <w:p w:rsidR="00A55150" w:rsidRPr="00AF70B1" w:rsidRDefault="00C72906" w:rsidP="004908D3">
      <w:pPr>
        <w:pStyle w:val="1"/>
        <w:adjustRightInd w:val="0"/>
        <w:snapToGrid w:val="0"/>
        <w:spacing w:line="360" w:lineRule="auto"/>
        <w:ind w:left="992" w:firstLineChars="0" w:firstLine="0"/>
        <w:rPr>
          <w:rFonts w:ascii="仿宋_GB2312" w:eastAsia="仿宋_GB2312" w:hAnsi="仿宋"/>
          <w:sz w:val="28"/>
          <w:szCs w:val="28"/>
        </w:rPr>
      </w:pPr>
      <w:r>
        <w:rPr>
          <w:rFonts w:ascii="仿宋_GB2312" w:eastAsia="仿宋_GB2312" w:hAnsi="仿宋"/>
          <w:sz w:val="28"/>
          <w:szCs w:val="28"/>
        </w:rPr>
        <w:fldChar w:fldCharType="begin"/>
      </w:r>
      <w:r>
        <w:rPr>
          <w:rFonts w:ascii="仿宋_GB2312" w:eastAsia="仿宋_GB2312" w:hAnsi="仿宋"/>
          <w:sz w:val="28"/>
          <w:szCs w:val="28"/>
        </w:rPr>
        <w:instrText xml:space="preserve"> </w:instrText>
      </w:r>
      <w:r>
        <w:rPr>
          <w:rFonts w:ascii="仿宋_GB2312" w:eastAsia="仿宋_GB2312" w:hAnsi="仿宋" w:hint="eastAsia"/>
          <w:sz w:val="28"/>
          <w:szCs w:val="28"/>
        </w:rPr>
        <w:instrText>= 2 \* GB3</w:instrText>
      </w:r>
      <w:r>
        <w:rPr>
          <w:rFonts w:ascii="仿宋_GB2312" w:eastAsia="仿宋_GB2312" w:hAnsi="仿宋"/>
          <w:sz w:val="28"/>
          <w:szCs w:val="28"/>
        </w:rPr>
        <w:instrText xml:space="preserve"> </w:instrText>
      </w:r>
      <w:r>
        <w:rPr>
          <w:rFonts w:ascii="仿宋_GB2312" w:eastAsia="仿宋_GB2312" w:hAnsi="仿宋"/>
          <w:sz w:val="28"/>
          <w:szCs w:val="28"/>
        </w:rPr>
        <w:fldChar w:fldCharType="separate"/>
      </w:r>
      <w:r>
        <w:rPr>
          <w:rFonts w:ascii="仿宋_GB2312" w:eastAsia="仿宋_GB2312" w:hAnsi="仿宋" w:hint="eastAsia"/>
          <w:noProof/>
          <w:sz w:val="28"/>
          <w:szCs w:val="28"/>
        </w:rPr>
        <w:t>②</w:t>
      </w:r>
      <w:r>
        <w:rPr>
          <w:rFonts w:ascii="仿宋_GB2312" w:eastAsia="仿宋_GB2312" w:hAnsi="仿宋"/>
          <w:sz w:val="28"/>
          <w:szCs w:val="28"/>
        </w:rPr>
        <w:fldChar w:fldCharType="end"/>
      </w:r>
      <w:r w:rsidR="006723EE" w:rsidRPr="00AF70B1">
        <w:rPr>
          <w:rFonts w:ascii="仿宋_GB2312" w:eastAsia="仿宋_GB2312" w:hAnsi="仿宋" w:hint="eastAsia"/>
          <w:sz w:val="28"/>
          <w:szCs w:val="28"/>
        </w:rPr>
        <w:t>统一每层饮水机清洁时间</w:t>
      </w:r>
    </w:p>
    <w:p w:rsidR="00A55150" w:rsidRPr="00AF70B1" w:rsidRDefault="00C72906" w:rsidP="004908D3">
      <w:pPr>
        <w:pStyle w:val="1"/>
        <w:adjustRightInd w:val="0"/>
        <w:snapToGrid w:val="0"/>
        <w:spacing w:line="360" w:lineRule="auto"/>
        <w:ind w:left="992" w:firstLineChars="0" w:firstLine="0"/>
        <w:rPr>
          <w:rFonts w:ascii="仿宋_GB2312" w:eastAsia="仿宋_GB2312" w:hAnsi="仿宋"/>
          <w:sz w:val="28"/>
          <w:szCs w:val="28"/>
        </w:rPr>
      </w:pPr>
      <w:r>
        <w:rPr>
          <w:rFonts w:ascii="仿宋_GB2312" w:eastAsia="仿宋_GB2312" w:hAnsi="仿宋"/>
          <w:b/>
          <w:sz w:val="28"/>
          <w:szCs w:val="28"/>
        </w:rPr>
        <w:fldChar w:fldCharType="begin"/>
      </w:r>
      <w:r>
        <w:rPr>
          <w:rFonts w:ascii="仿宋_GB2312" w:eastAsia="仿宋_GB2312" w:hAnsi="仿宋"/>
          <w:b/>
          <w:sz w:val="28"/>
          <w:szCs w:val="28"/>
        </w:rPr>
        <w:instrText xml:space="preserve"> </w:instrText>
      </w:r>
      <w:r>
        <w:rPr>
          <w:rFonts w:ascii="仿宋_GB2312" w:eastAsia="仿宋_GB2312" w:hAnsi="仿宋" w:hint="eastAsia"/>
          <w:b/>
          <w:sz w:val="28"/>
          <w:szCs w:val="28"/>
        </w:rPr>
        <w:instrText>= 3 \* GB3</w:instrText>
      </w:r>
      <w:r>
        <w:rPr>
          <w:rFonts w:ascii="仿宋_GB2312" w:eastAsia="仿宋_GB2312" w:hAnsi="仿宋"/>
          <w:b/>
          <w:sz w:val="28"/>
          <w:szCs w:val="28"/>
        </w:rPr>
        <w:instrText xml:space="preserve"> </w:instrText>
      </w:r>
      <w:r>
        <w:rPr>
          <w:rFonts w:ascii="仿宋_GB2312" w:eastAsia="仿宋_GB2312" w:hAnsi="仿宋"/>
          <w:b/>
          <w:sz w:val="28"/>
          <w:szCs w:val="28"/>
        </w:rPr>
        <w:fldChar w:fldCharType="separate"/>
      </w:r>
      <w:r>
        <w:rPr>
          <w:rFonts w:ascii="仿宋_GB2312" w:eastAsia="仿宋_GB2312" w:hAnsi="仿宋" w:hint="eastAsia"/>
          <w:b/>
          <w:noProof/>
          <w:sz w:val="28"/>
          <w:szCs w:val="28"/>
        </w:rPr>
        <w:t>③</w:t>
      </w:r>
      <w:r>
        <w:rPr>
          <w:rFonts w:ascii="仿宋_GB2312" w:eastAsia="仿宋_GB2312" w:hAnsi="仿宋"/>
          <w:b/>
          <w:sz w:val="28"/>
          <w:szCs w:val="28"/>
        </w:rPr>
        <w:fldChar w:fldCharType="end"/>
      </w:r>
      <w:r w:rsidR="006723EE" w:rsidRPr="00AF70B1">
        <w:rPr>
          <w:rFonts w:ascii="仿宋_GB2312" w:eastAsia="仿宋_GB2312" w:hAnsi="仿宋" w:hint="eastAsia"/>
          <w:sz w:val="28"/>
          <w:szCs w:val="28"/>
        </w:rPr>
        <w:t>在出水处加装过滤装置</w:t>
      </w:r>
      <w:bookmarkStart w:id="17" w:name="_Toc450168602"/>
      <w:bookmarkStart w:id="18" w:name="_Toc450166573"/>
    </w:p>
    <w:p w:rsidR="00A55150" w:rsidRPr="00AF70B1" w:rsidRDefault="00A55150" w:rsidP="004908D3">
      <w:pPr>
        <w:adjustRightInd w:val="0"/>
        <w:snapToGrid w:val="0"/>
        <w:spacing w:line="360" w:lineRule="auto"/>
        <w:ind w:firstLineChars="200" w:firstLine="560"/>
        <w:rPr>
          <w:rFonts w:ascii="仿宋_GB2312" w:eastAsia="仿宋_GB2312" w:hAnsi="仿宋"/>
          <w:sz w:val="28"/>
          <w:szCs w:val="28"/>
        </w:rPr>
      </w:pPr>
    </w:p>
    <w:p w:rsidR="00A55150" w:rsidRPr="00AF70B1" w:rsidRDefault="006723EE" w:rsidP="004908D3">
      <w:pPr>
        <w:pStyle w:val="3"/>
        <w:adjustRightInd w:val="0"/>
        <w:snapToGrid w:val="0"/>
        <w:spacing w:before="0" w:after="0" w:line="360" w:lineRule="auto"/>
        <w:ind w:firstLineChars="200" w:firstLine="562"/>
        <w:rPr>
          <w:rFonts w:ascii="仿宋_GB2312" w:eastAsia="仿宋_GB2312" w:hAnsi="仿宋"/>
          <w:sz w:val="28"/>
          <w:szCs w:val="28"/>
        </w:rPr>
      </w:pPr>
      <w:r w:rsidRPr="00AF70B1">
        <w:rPr>
          <w:rFonts w:ascii="仿宋_GB2312" w:eastAsia="仿宋_GB2312" w:hAnsi="仿宋" w:hint="eastAsia"/>
          <w:sz w:val="28"/>
          <w:szCs w:val="28"/>
        </w:rPr>
        <w:lastRenderedPageBreak/>
        <w:t>2.增加供应凉水功能的必要性</w:t>
      </w:r>
      <w:bookmarkEnd w:id="17"/>
      <w:bookmarkEnd w:id="18"/>
    </w:p>
    <w:p w:rsidR="00A55150" w:rsidRPr="00AF70B1" w:rsidRDefault="006723EE" w:rsidP="004908D3">
      <w:pPr>
        <w:adjustRightInd w:val="0"/>
        <w:snapToGrid w:val="0"/>
        <w:spacing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74310" cy="2426335"/>
            <wp:effectExtent l="4445" t="4445" r="17145" b="7620"/>
            <wp:docPr id="50" name="图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此题中认为有必要增加凉水的学生的比例高达73.72%，</w:t>
      </w:r>
      <w:r w:rsidRPr="00AF70B1">
        <w:rPr>
          <w:rFonts w:ascii="仿宋_GB2312" w:eastAsia="仿宋_GB2312" w:hAnsi="仿宋" w:hint="eastAsia"/>
          <w:b/>
          <w:sz w:val="28"/>
          <w:szCs w:val="28"/>
        </w:rPr>
        <w:t>表明同学们对凉水的需求十分大。</w:t>
      </w:r>
      <w:r w:rsidRPr="00AF70B1">
        <w:rPr>
          <w:rFonts w:ascii="仿宋_GB2312" w:eastAsia="仿宋_GB2312" w:hAnsi="仿宋" w:hint="eastAsia"/>
          <w:sz w:val="28"/>
          <w:szCs w:val="28"/>
        </w:rPr>
        <w:t>尤其在夏天，同学们更需要温水或凉水来补充水分，教学区提供的</w:t>
      </w:r>
      <w:proofErr w:type="gramStart"/>
      <w:r w:rsidRPr="00AF70B1">
        <w:rPr>
          <w:rFonts w:ascii="仿宋_GB2312" w:eastAsia="仿宋_GB2312" w:hAnsi="仿宋" w:hint="eastAsia"/>
          <w:sz w:val="28"/>
          <w:szCs w:val="28"/>
        </w:rPr>
        <w:t>水往往</w:t>
      </w:r>
      <w:proofErr w:type="gramEnd"/>
      <w:r w:rsidRPr="00AF70B1">
        <w:rPr>
          <w:rFonts w:ascii="仿宋_GB2312" w:eastAsia="仿宋_GB2312" w:hAnsi="仿宋" w:hint="eastAsia"/>
          <w:sz w:val="28"/>
          <w:szCs w:val="28"/>
        </w:rPr>
        <w:t>需要较长冷却时间，十分不方便。</w:t>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解决建议：①在每台供热水饮水机旁边增加供应凉水的饮水机。</w:t>
      </w:r>
    </w:p>
    <w:p w:rsidR="00A55150" w:rsidRPr="00AF70B1" w:rsidRDefault="006723EE" w:rsidP="004908D3">
      <w:pPr>
        <w:adjustRightInd w:val="0"/>
        <w:snapToGrid w:val="0"/>
        <w:spacing w:after="240"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 xml:space="preserve">          ②将饮水机替换成冷热水兼供的饮水机</w:t>
      </w:r>
      <w:bookmarkStart w:id="19" w:name="_Toc450166574"/>
      <w:bookmarkStart w:id="20" w:name="_Toc450168603"/>
    </w:p>
    <w:p w:rsidR="00A55150" w:rsidRPr="00AF70B1" w:rsidRDefault="006723EE" w:rsidP="004908D3">
      <w:pPr>
        <w:pStyle w:val="3"/>
        <w:adjustRightInd w:val="0"/>
        <w:snapToGrid w:val="0"/>
        <w:spacing w:before="0" w:after="0" w:line="360" w:lineRule="auto"/>
        <w:ind w:firstLineChars="200" w:firstLine="562"/>
        <w:rPr>
          <w:rFonts w:ascii="仿宋_GB2312" w:eastAsia="仿宋_GB2312"/>
          <w:sz w:val="28"/>
          <w:szCs w:val="28"/>
        </w:rPr>
      </w:pPr>
      <w:r w:rsidRPr="00AF70B1">
        <w:rPr>
          <w:rFonts w:ascii="仿宋_GB2312" w:eastAsia="仿宋_GB2312" w:hint="eastAsia"/>
          <w:sz w:val="28"/>
          <w:szCs w:val="28"/>
        </w:rPr>
        <w:lastRenderedPageBreak/>
        <w:t>3.</w:t>
      </w:r>
      <w:bookmarkEnd w:id="19"/>
      <w:bookmarkEnd w:id="20"/>
      <w:r w:rsidRPr="00AF70B1">
        <w:rPr>
          <w:rFonts w:ascii="仿宋_GB2312" w:eastAsia="仿宋_GB2312" w:hint="eastAsia"/>
          <w:sz w:val="28"/>
          <w:szCs w:val="28"/>
        </w:rPr>
        <w:t>关于水温的集中看法</w:t>
      </w:r>
    </w:p>
    <w:p w:rsidR="00A55150" w:rsidRPr="00AF70B1" w:rsidRDefault="006723EE" w:rsidP="004908D3">
      <w:pPr>
        <w:adjustRightInd w:val="0"/>
        <w:snapToGrid w:val="0"/>
        <w:spacing w:line="360" w:lineRule="auto"/>
        <w:ind w:firstLineChars="200" w:firstLine="560"/>
        <w:jc w:val="center"/>
        <w:rPr>
          <w:rFonts w:ascii="仿宋_GB2312" w:eastAsia="仿宋_GB2312" w:hAnsi="仿宋"/>
          <w:sz w:val="28"/>
          <w:szCs w:val="28"/>
        </w:rPr>
      </w:pPr>
      <w:r w:rsidRPr="00AF70B1">
        <w:rPr>
          <w:rFonts w:ascii="仿宋_GB2312" w:eastAsia="仿宋_GB2312" w:hint="eastAsia"/>
          <w:noProof/>
          <w:sz w:val="28"/>
          <w:szCs w:val="28"/>
        </w:rPr>
        <w:drawing>
          <wp:inline distT="0" distB="0" distL="0" distR="0">
            <wp:extent cx="5274310" cy="3827145"/>
            <wp:effectExtent l="4445" t="4445" r="17145" b="16510"/>
            <wp:docPr id="49" name="图表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数据表明同学们对水温关注较大，其中包括：</w:t>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①太烫不适合夏天喝（占比47.19%）</w:t>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②用来冲泡东西很好（占比19.64%）</w:t>
      </w:r>
    </w:p>
    <w:p w:rsidR="00A55150" w:rsidRPr="00AF70B1" w:rsidRDefault="006723EE" w:rsidP="004908D3">
      <w:pPr>
        <w:adjustRightInd w:val="0"/>
        <w:snapToGrid w:val="0"/>
        <w:spacing w:line="360" w:lineRule="auto"/>
        <w:ind w:firstLineChars="200" w:firstLine="560"/>
        <w:rPr>
          <w:rFonts w:ascii="仿宋_GB2312" w:eastAsia="仿宋_GB2312" w:hAnsi="仿宋"/>
          <w:sz w:val="28"/>
          <w:szCs w:val="28"/>
        </w:rPr>
      </w:pPr>
      <w:r w:rsidRPr="00AF70B1">
        <w:rPr>
          <w:rFonts w:ascii="仿宋_GB2312" w:eastAsia="仿宋_GB2312" w:hAnsi="仿宋" w:hint="eastAsia"/>
          <w:sz w:val="28"/>
          <w:szCs w:val="28"/>
        </w:rPr>
        <w:t>③需要开水时没有想要的温度（占比23.72%）</w:t>
      </w:r>
    </w:p>
    <w:p w:rsidR="00A55150" w:rsidRPr="00AF70B1" w:rsidRDefault="006723EE" w:rsidP="004908D3">
      <w:pPr>
        <w:pStyle w:val="250"/>
        <w:numPr>
          <w:ilvl w:val="0"/>
          <w:numId w:val="0"/>
        </w:numPr>
        <w:adjustRightInd w:val="0"/>
        <w:snapToGrid w:val="0"/>
        <w:spacing w:line="360" w:lineRule="auto"/>
        <w:ind w:firstLineChars="200" w:firstLine="560"/>
        <w:rPr>
          <w:rFonts w:ascii="仿宋_GB2312" w:eastAsia="仿宋_GB2312" w:hAnsi="仿宋"/>
        </w:rPr>
      </w:pPr>
      <w:r w:rsidRPr="00AF70B1">
        <w:rPr>
          <w:rFonts w:ascii="仿宋_GB2312" w:eastAsia="仿宋_GB2312" w:hAnsi="仿宋" w:hint="eastAsia"/>
          <w:b w:val="0"/>
        </w:rPr>
        <w:t>反映出在水温问题中，</w:t>
      </w:r>
      <w:r w:rsidRPr="00AF70B1">
        <w:rPr>
          <w:rFonts w:ascii="仿宋_GB2312" w:eastAsia="仿宋_GB2312" w:hAnsi="仿宋" w:hint="eastAsia"/>
        </w:rPr>
        <w:t>同学们普遍对于夏天的只提供热水有较大意见。</w:t>
      </w:r>
      <w:r w:rsidRPr="00AF70B1">
        <w:rPr>
          <w:rFonts w:ascii="仿宋_GB2312" w:eastAsia="仿宋_GB2312" w:hAnsi="仿宋" w:hint="eastAsia"/>
          <w:b w:val="0"/>
        </w:rPr>
        <w:t>同时现有饮水机提供开水的功能得到同学们的肯定，因为同学们对于用开水冲泡饮料有一定需求。</w:t>
      </w:r>
    </w:p>
    <w:p w:rsidR="00A55150" w:rsidRPr="00C72906" w:rsidRDefault="00C72906" w:rsidP="004908D3">
      <w:pPr>
        <w:pStyle w:val="1"/>
        <w:keepNext/>
        <w:keepLines/>
        <w:adjustRightInd w:val="0"/>
        <w:snapToGrid w:val="0"/>
        <w:spacing w:line="360" w:lineRule="auto"/>
        <w:ind w:firstLine="562"/>
        <w:outlineLvl w:val="1"/>
        <w:rPr>
          <w:rFonts w:ascii="仿宋_GB2312" w:eastAsia="仿宋_GB2312" w:hAnsi="仿宋" w:cs="Times New Roman"/>
          <w:b/>
          <w:bCs/>
          <w:sz w:val="28"/>
          <w:szCs w:val="28"/>
        </w:rPr>
      </w:pPr>
      <w:r w:rsidRPr="00C72906">
        <w:rPr>
          <w:rFonts w:ascii="仿宋_GB2312" w:eastAsia="仿宋_GB2312" w:hAnsi="仿宋" w:cs="Times New Roman" w:hint="eastAsia"/>
          <w:b/>
          <w:bCs/>
          <w:sz w:val="28"/>
          <w:szCs w:val="28"/>
        </w:rPr>
        <w:t>（三）</w:t>
      </w:r>
      <w:r w:rsidR="006723EE" w:rsidRPr="00C72906">
        <w:rPr>
          <w:rFonts w:ascii="仿宋_GB2312" w:eastAsia="仿宋_GB2312" w:hAnsi="仿宋" w:cs="Times New Roman" w:hint="eastAsia"/>
          <w:b/>
          <w:bCs/>
          <w:sz w:val="28"/>
          <w:szCs w:val="28"/>
        </w:rPr>
        <w:t>实地调研</w:t>
      </w:r>
    </w:p>
    <w:p w:rsidR="00A55150" w:rsidRPr="00AF70B1" w:rsidRDefault="00C72906" w:rsidP="004908D3">
      <w:pPr>
        <w:pStyle w:val="1"/>
        <w:keepNext/>
        <w:keepLines/>
        <w:adjustRightInd w:val="0"/>
        <w:snapToGrid w:val="0"/>
        <w:spacing w:line="360" w:lineRule="auto"/>
        <w:ind w:firstLine="562"/>
        <w:outlineLvl w:val="1"/>
        <w:rPr>
          <w:rFonts w:ascii="仿宋_GB2312" w:eastAsia="仿宋_GB2312" w:hAnsi="仿宋" w:cs="Times New Roman"/>
          <w:b/>
          <w:bCs/>
          <w:sz w:val="28"/>
          <w:szCs w:val="28"/>
        </w:rPr>
      </w:pPr>
      <w:bookmarkStart w:id="21" w:name="_Toc450168605"/>
      <w:bookmarkStart w:id="22" w:name="_Toc450166576"/>
      <w:r>
        <w:rPr>
          <w:rFonts w:ascii="仿宋_GB2312" w:eastAsia="仿宋_GB2312" w:hAnsi="仿宋" w:cs="Times New Roman" w:hint="eastAsia"/>
          <w:b/>
          <w:bCs/>
          <w:sz w:val="28"/>
          <w:szCs w:val="28"/>
        </w:rPr>
        <w:t>1</w:t>
      </w:r>
      <w:r>
        <w:rPr>
          <w:rFonts w:ascii="仿宋_GB2312" w:eastAsia="仿宋_GB2312" w:hAnsi="仿宋" w:cs="Times New Roman"/>
          <w:b/>
          <w:bCs/>
          <w:sz w:val="28"/>
          <w:szCs w:val="28"/>
        </w:rPr>
        <w:t>.</w:t>
      </w:r>
      <w:r w:rsidR="006723EE" w:rsidRPr="00AF70B1">
        <w:rPr>
          <w:rFonts w:ascii="仿宋_GB2312" w:eastAsia="仿宋_GB2312" w:hAnsi="仿宋" w:cs="Times New Roman" w:hint="eastAsia"/>
          <w:b/>
          <w:bCs/>
          <w:sz w:val="28"/>
          <w:szCs w:val="28"/>
        </w:rPr>
        <w:t>饮水机分布</w:t>
      </w:r>
      <w:bookmarkEnd w:id="21"/>
      <w:bookmarkEnd w:id="22"/>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逸夫楼和教学楼</w:t>
      </w:r>
      <w:r w:rsidRPr="00AF70B1">
        <w:rPr>
          <w:rFonts w:ascii="仿宋_GB2312" w:eastAsia="仿宋_GB2312" w:hAnsi="Calibri" w:hint="eastAsia"/>
          <w:b/>
          <w:sz w:val="28"/>
          <w:szCs w:val="28"/>
        </w:rPr>
        <w:t>共有饮水机7台</w:t>
      </w:r>
      <w:r w:rsidRPr="00AF70B1">
        <w:rPr>
          <w:rFonts w:ascii="仿宋_GB2312" w:eastAsia="仿宋_GB2312" w:hAnsi="Calibri" w:hint="eastAsia"/>
          <w:sz w:val="28"/>
          <w:szCs w:val="28"/>
        </w:rPr>
        <w:t>，分别分布于</w:t>
      </w:r>
      <w:r w:rsidRPr="00AF70B1">
        <w:rPr>
          <w:rFonts w:ascii="仿宋_GB2312" w:eastAsia="仿宋_GB2312" w:hAnsi="Calibri" w:hint="eastAsia"/>
          <w:b/>
          <w:sz w:val="28"/>
          <w:szCs w:val="28"/>
        </w:rPr>
        <w:t>逸夫楼二层、四层</w:t>
      </w:r>
      <w:r w:rsidRPr="00AF70B1">
        <w:rPr>
          <w:rFonts w:ascii="仿宋_GB2312" w:eastAsia="仿宋_GB2312" w:hAnsi="Calibri" w:hint="eastAsia"/>
          <w:sz w:val="28"/>
          <w:szCs w:val="28"/>
        </w:rPr>
        <w:t>（各两台），</w:t>
      </w:r>
      <w:r w:rsidRPr="00AF70B1">
        <w:rPr>
          <w:rFonts w:ascii="仿宋_GB2312" w:eastAsia="仿宋_GB2312" w:hAnsi="Calibri" w:hint="eastAsia"/>
          <w:b/>
          <w:sz w:val="28"/>
          <w:szCs w:val="28"/>
        </w:rPr>
        <w:t>教学楼一、二、三层。</w:t>
      </w:r>
      <w:r w:rsidRPr="00AF70B1">
        <w:rPr>
          <w:rFonts w:ascii="仿宋_GB2312" w:eastAsia="仿宋_GB2312" w:hAnsi="Calibri" w:hint="eastAsia"/>
          <w:sz w:val="28"/>
          <w:szCs w:val="28"/>
        </w:rPr>
        <w:t>其它楼层饮水机数目为零。</w:t>
      </w:r>
    </w:p>
    <w:p w:rsidR="00A55150" w:rsidRPr="00AF70B1" w:rsidRDefault="00C72906" w:rsidP="004908D3">
      <w:pPr>
        <w:pStyle w:val="1"/>
        <w:keepNext/>
        <w:keepLines/>
        <w:adjustRightInd w:val="0"/>
        <w:snapToGrid w:val="0"/>
        <w:spacing w:line="360" w:lineRule="auto"/>
        <w:ind w:firstLine="562"/>
        <w:outlineLvl w:val="1"/>
        <w:rPr>
          <w:rFonts w:ascii="仿宋_GB2312" w:eastAsia="仿宋_GB2312" w:hAnsi="仿宋" w:cs="Times New Roman"/>
          <w:b/>
          <w:bCs/>
          <w:sz w:val="28"/>
          <w:szCs w:val="28"/>
        </w:rPr>
      </w:pPr>
      <w:bookmarkStart w:id="23" w:name="_Toc450166577"/>
      <w:bookmarkStart w:id="24" w:name="_Toc450168606"/>
      <w:r>
        <w:rPr>
          <w:rFonts w:ascii="仿宋_GB2312" w:eastAsia="仿宋_GB2312" w:hAnsi="仿宋" w:cs="Times New Roman" w:hint="eastAsia"/>
          <w:b/>
          <w:bCs/>
          <w:sz w:val="28"/>
          <w:szCs w:val="28"/>
        </w:rPr>
        <w:lastRenderedPageBreak/>
        <w:t>2</w:t>
      </w:r>
      <w:r>
        <w:rPr>
          <w:rFonts w:ascii="仿宋_GB2312" w:eastAsia="仿宋_GB2312" w:hAnsi="仿宋" w:cs="Times New Roman"/>
          <w:b/>
          <w:bCs/>
          <w:sz w:val="28"/>
          <w:szCs w:val="28"/>
        </w:rPr>
        <w:t>.</w:t>
      </w:r>
      <w:r w:rsidR="006723EE" w:rsidRPr="00AF70B1">
        <w:rPr>
          <w:rFonts w:ascii="仿宋_GB2312" w:eastAsia="仿宋_GB2312" w:hAnsi="仿宋" w:cs="Times New Roman" w:hint="eastAsia"/>
          <w:b/>
          <w:bCs/>
          <w:sz w:val="28"/>
          <w:szCs w:val="28"/>
        </w:rPr>
        <w:t>饮水机清洗日期</w:t>
      </w:r>
      <w:bookmarkEnd w:id="23"/>
      <w:bookmarkEnd w:id="24"/>
    </w:p>
    <w:p w:rsidR="00A55150" w:rsidRPr="00AF70B1" w:rsidRDefault="006723EE" w:rsidP="004908D3">
      <w:pPr>
        <w:adjustRightInd w:val="0"/>
        <w:snapToGrid w:val="0"/>
        <w:spacing w:after="240" w:line="360" w:lineRule="auto"/>
        <w:ind w:firstLineChars="200" w:firstLine="560"/>
        <w:jc w:val="center"/>
        <w:rPr>
          <w:rFonts w:ascii="仿宋_GB2312" w:eastAsia="仿宋_GB2312" w:hAnsi="Calibri"/>
          <w:sz w:val="28"/>
          <w:szCs w:val="28"/>
        </w:rPr>
      </w:pPr>
      <w:r w:rsidRPr="00AF70B1">
        <w:rPr>
          <w:rFonts w:ascii="仿宋_GB2312" w:eastAsia="仿宋_GB2312" w:hAnsi="宋体" w:cs="宋体" w:hint="eastAsia"/>
          <w:sz w:val="28"/>
          <w:szCs w:val="28"/>
          <w:lang w:bidi="ar"/>
        </w:rPr>
        <w:fldChar w:fldCharType="begin"/>
      </w:r>
      <w:r w:rsidRPr="00AF70B1">
        <w:rPr>
          <w:rFonts w:ascii="仿宋_GB2312" w:eastAsia="仿宋_GB2312" w:hAnsi="宋体" w:cs="宋体" w:hint="eastAsia"/>
          <w:sz w:val="28"/>
          <w:szCs w:val="28"/>
          <w:lang w:bidi="ar"/>
        </w:rPr>
        <w:instrText xml:space="preserve">INCLUDEPICTURE \d "C:\\Users\\Lenovo\\Documents\\Tencent Files\\1564918371\\Image\\Group\\RV}UC)2D9]XP(}DP7DWO{(4.jpg" \* MERGEFORMATINET </w:instrText>
      </w:r>
      <w:r w:rsidRPr="00AF70B1">
        <w:rPr>
          <w:rFonts w:ascii="仿宋_GB2312" w:eastAsia="仿宋_GB2312" w:hAnsi="宋体" w:cs="宋体" w:hint="eastAsia"/>
          <w:sz w:val="28"/>
          <w:szCs w:val="28"/>
          <w:lang w:bidi="ar"/>
        </w:rPr>
        <w:fldChar w:fldCharType="separate"/>
      </w:r>
      <w:r w:rsidRPr="00AF70B1">
        <w:rPr>
          <w:rFonts w:ascii="仿宋_GB2312" w:eastAsia="仿宋_GB2312" w:hAnsi="宋体" w:cs="宋体" w:hint="eastAsia"/>
          <w:noProof/>
          <w:sz w:val="28"/>
          <w:szCs w:val="28"/>
        </w:rPr>
        <w:drawing>
          <wp:inline distT="0" distB="0" distL="114300" distR="114300">
            <wp:extent cx="2551430" cy="2552700"/>
            <wp:effectExtent l="0" t="0" r="1270" b="0"/>
            <wp:docPr id="52"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IMG_256"/>
                    <pic:cNvPicPr>
                      <a:picLocks noChangeAspect="1"/>
                    </pic:cNvPicPr>
                  </pic:nvPicPr>
                  <pic:blipFill>
                    <a:blip r:embed="rId18" r:link="rId19"/>
                    <a:srcRect t="10621" b="32943"/>
                    <a:stretch>
                      <a:fillRect/>
                    </a:stretch>
                  </pic:blipFill>
                  <pic:spPr>
                    <a:xfrm>
                      <a:off x="0" y="0"/>
                      <a:ext cx="2551430" cy="2552700"/>
                    </a:xfrm>
                    <a:prstGeom prst="rect">
                      <a:avLst/>
                    </a:prstGeom>
                    <a:noFill/>
                    <a:ln w="9525">
                      <a:noFill/>
                      <a:miter/>
                    </a:ln>
                  </pic:spPr>
                </pic:pic>
              </a:graphicData>
            </a:graphic>
          </wp:inline>
        </w:drawing>
      </w:r>
      <w:r w:rsidRPr="00AF70B1">
        <w:rPr>
          <w:rFonts w:ascii="仿宋_GB2312" w:eastAsia="仿宋_GB2312" w:hAnsi="宋体" w:cs="宋体" w:hint="eastAsia"/>
          <w:sz w:val="28"/>
          <w:szCs w:val="28"/>
          <w:lang w:bidi="ar"/>
        </w:rPr>
        <w:fldChar w:fldCharType="end"/>
      </w:r>
      <w:r w:rsidRPr="00AF70B1">
        <w:rPr>
          <w:rFonts w:ascii="仿宋_GB2312" w:eastAsia="仿宋_GB2312" w:hAnsi="宋体" w:cs="宋体" w:hint="eastAsia"/>
          <w:sz w:val="28"/>
          <w:szCs w:val="28"/>
          <w:lang w:bidi="ar"/>
        </w:rPr>
        <w:fldChar w:fldCharType="begin"/>
      </w:r>
      <w:r w:rsidRPr="00AF70B1">
        <w:rPr>
          <w:rFonts w:ascii="仿宋_GB2312" w:eastAsia="仿宋_GB2312" w:hAnsi="宋体" w:cs="宋体" w:hint="eastAsia"/>
          <w:sz w:val="28"/>
          <w:szCs w:val="28"/>
          <w:lang w:bidi="ar"/>
        </w:rPr>
        <w:instrText xml:space="preserve">INCLUDEPICTURE \d "C:\\Users\\Lenovo\\Documents\\Tencent Files\\1564918371\\Image\\Group\\ZD2VNO`4HBV}VIK2}O]U2AB.jpg" \* MERGEFORMATINET </w:instrText>
      </w:r>
      <w:r w:rsidRPr="00AF70B1">
        <w:rPr>
          <w:rFonts w:ascii="仿宋_GB2312" w:eastAsia="仿宋_GB2312" w:hAnsi="宋体" w:cs="宋体" w:hint="eastAsia"/>
          <w:sz w:val="28"/>
          <w:szCs w:val="28"/>
          <w:lang w:bidi="ar"/>
        </w:rPr>
        <w:fldChar w:fldCharType="separate"/>
      </w:r>
      <w:r w:rsidRPr="00AF70B1">
        <w:rPr>
          <w:rFonts w:ascii="仿宋_GB2312" w:eastAsia="仿宋_GB2312" w:hAnsi="宋体" w:cs="宋体" w:hint="eastAsia"/>
          <w:noProof/>
          <w:sz w:val="28"/>
          <w:szCs w:val="28"/>
        </w:rPr>
        <w:drawing>
          <wp:inline distT="0" distB="0" distL="114300" distR="114300">
            <wp:extent cx="2539365" cy="2548255"/>
            <wp:effectExtent l="0" t="0" r="635" b="4445"/>
            <wp:docPr id="5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descr="IMG_256"/>
                    <pic:cNvPicPr>
                      <a:picLocks noChangeAspect="1"/>
                    </pic:cNvPicPr>
                  </pic:nvPicPr>
                  <pic:blipFill>
                    <a:blip r:embed="rId20" r:link="rId19"/>
                    <a:srcRect l="-374" t="8417" r="374" b="35331"/>
                    <a:stretch>
                      <a:fillRect/>
                    </a:stretch>
                  </pic:blipFill>
                  <pic:spPr>
                    <a:xfrm>
                      <a:off x="0" y="0"/>
                      <a:ext cx="2539365" cy="2548255"/>
                    </a:xfrm>
                    <a:prstGeom prst="rect">
                      <a:avLst/>
                    </a:prstGeom>
                    <a:noFill/>
                    <a:ln w="9525">
                      <a:noFill/>
                      <a:miter/>
                    </a:ln>
                  </pic:spPr>
                </pic:pic>
              </a:graphicData>
            </a:graphic>
          </wp:inline>
        </w:drawing>
      </w:r>
      <w:r w:rsidRPr="00AF70B1">
        <w:rPr>
          <w:rFonts w:ascii="仿宋_GB2312" w:eastAsia="仿宋_GB2312" w:hAnsi="宋体" w:cs="宋体" w:hint="eastAsia"/>
          <w:sz w:val="28"/>
          <w:szCs w:val="28"/>
          <w:lang w:bidi="ar"/>
        </w:rPr>
        <w:fldChar w:fldCharType="end"/>
      </w:r>
    </w:p>
    <w:p w:rsidR="00A55150" w:rsidRPr="00AF70B1" w:rsidRDefault="006723EE" w:rsidP="004908D3">
      <w:pPr>
        <w:adjustRightInd w:val="0"/>
        <w:snapToGrid w:val="0"/>
        <w:spacing w:line="360" w:lineRule="auto"/>
        <w:ind w:firstLineChars="200" w:firstLine="560"/>
        <w:jc w:val="left"/>
        <w:rPr>
          <w:rFonts w:ascii="仿宋_GB2312" w:eastAsia="仿宋_GB2312" w:hAnsi="Calibri"/>
          <w:sz w:val="28"/>
          <w:szCs w:val="28"/>
        </w:rPr>
      </w:pPr>
      <w:r w:rsidRPr="00AF70B1">
        <w:rPr>
          <w:rFonts w:ascii="仿宋_GB2312" w:eastAsia="仿宋_GB2312" w:hAnsi="Calibri" w:hint="eastAsia"/>
          <w:sz w:val="28"/>
          <w:szCs w:val="28"/>
        </w:rPr>
        <w:t>逸夫楼二层：最近清洗日期为3月23日，</w:t>
      </w:r>
      <w:r w:rsidRPr="00AF70B1">
        <w:rPr>
          <w:rFonts w:ascii="仿宋_GB2312" w:eastAsia="仿宋_GB2312" w:hAnsi="Calibri" w:hint="eastAsia"/>
          <w:b/>
          <w:sz w:val="28"/>
          <w:szCs w:val="28"/>
        </w:rPr>
        <w:t>距离考察日（4月24日）31天</w:t>
      </w:r>
      <w:r w:rsidRPr="00AF70B1">
        <w:rPr>
          <w:rFonts w:ascii="仿宋_GB2312" w:eastAsia="仿宋_GB2312" w:hAnsi="Calibri" w:hint="eastAsia"/>
          <w:sz w:val="28"/>
          <w:szCs w:val="28"/>
        </w:rPr>
        <w:t>。</w:t>
      </w:r>
    </w:p>
    <w:p w:rsidR="00A55150" w:rsidRPr="00AF70B1" w:rsidRDefault="006723EE" w:rsidP="004908D3">
      <w:pPr>
        <w:adjustRightInd w:val="0"/>
        <w:snapToGrid w:val="0"/>
        <w:spacing w:line="360" w:lineRule="auto"/>
        <w:ind w:firstLineChars="200" w:firstLine="560"/>
        <w:jc w:val="center"/>
        <w:rPr>
          <w:rFonts w:ascii="仿宋_GB2312" w:eastAsia="仿宋_GB2312" w:hAnsi="Calibri"/>
          <w:sz w:val="28"/>
          <w:szCs w:val="28"/>
        </w:rPr>
      </w:pPr>
      <w:r w:rsidRPr="00AF70B1">
        <w:rPr>
          <w:rFonts w:ascii="仿宋_GB2312" w:eastAsia="仿宋_GB2312" w:hAnsi="Calibri" w:hint="eastAsia"/>
          <w:noProof/>
          <w:sz w:val="28"/>
          <w:szCs w:val="28"/>
        </w:rPr>
        <w:drawing>
          <wp:inline distT="0" distB="0" distL="114300" distR="114300">
            <wp:extent cx="2543175" cy="2533015"/>
            <wp:effectExtent l="0" t="0" r="9525" b="6985"/>
            <wp:docPr id="54" name="图片 54" descr="四楼1日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四楼1日期"/>
                    <pic:cNvPicPr>
                      <a:picLocks noChangeAspect="1"/>
                    </pic:cNvPicPr>
                  </pic:nvPicPr>
                  <pic:blipFill>
                    <a:blip r:embed="rId21"/>
                    <a:srcRect l="34594" r="9131"/>
                    <a:stretch>
                      <a:fillRect/>
                    </a:stretch>
                  </pic:blipFill>
                  <pic:spPr>
                    <a:xfrm>
                      <a:off x="0" y="0"/>
                      <a:ext cx="2546692" cy="2536898"/>
                    </a:xfrm>
                    <a:prstGeom prst="rect">
                      <a:avLst/>
                    </a:prstGeom>
                  </pic:spPr>
                </pic:pic>
              </a:graphicData>
            </a:graphic>
          </wp:inline>
        </w:drawing>
      </w:r>
      <w:r w:rsidRPr="00AF70B1">
        <w:rPr>
          <w:rFonts w:ascii="仿宋_GB2312" w:eastAsia="仿宋_GB2312" w:hAnsi="Calibri" w:hint="eastAsia"/>
          <w:noProof/>
          <w:sz w:val="28"/>
          <w:szCs w:val="28"/>
        </w:rPr>
        <w:drawing>
          <wp:inline distT="0" distB="0" distL="114300" distR="114300">
            <wp:extent cx="2552700" cy="2532380"/>
            <wp:effectExtent l="0" t="0" r="0" b="7620"/>
            <wp:docPr id="55" name="图片 55" descr="四楼2日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四楼2日期"/>
                    <pic:cNvPicPr>
                      <a:picLocks noChangeAspect="1"/>
                    </pic:cNvPicPr>
                  </pic:nvPicPr>
                  <pic:blipFill>
                    <a:blip r:embed="rId22"/>
                    <a:srcRect l="44416" r="290"/>
                    <a:stretch>
                      <a:fillRect/>
                    </a:stretch>
                  </pic:blipFill>
                  <pic:spPr>
                    <a:xfrm>
                      <a:off x="0" y="0"/>
                      <a:ext cx="2557617" cy="2537875"/>
                    </a:xfrm>
                    <a:prstGeom prst="rect">
                      <a:avLst/>
                    </a:prstGeom>
                  </pic:spPr>
                </pic:pic>
              </a:graphicData>
            </a:graphic>
          </wp:inline>
        </w:drawing>
      </w:r>
    </w:p>
    <w:p w:rsidR="00A55150" w:rsidRPr="00AF70B1" w:rsidRDefault="006723EE" w:rsidP="004908D3">
      <w:pPr>
        <w:adjustRightInd w:val="0"/>
        <w:snapToGrid w:val="0"/>
        <w:spacing w:after="240" w:line="360" w:lineRule="auto"/>
        <w:ind w:firstLineChars="200" w:firstLine="560"/>
        <w:jc w:val="left"/>
        <w:rPr>
          <w:rFonts w:ascii="仿宋_GB2312" w:eastAsia="仿宋_GB2312" w:hAnsi="Calibri"/>
          <w:sz w:val="28"/>
          <w:szCs w:val="28"/>
        </w:rPr>
      </w:pPr>
      <w:r w:rsidRPr="00AF70B1">
        <w:rPr>
          <w:rFonts w:ascii="仿宋_GB2312" w:eastAsia="仿宋_GB2312" w:hAnsi="Calibri" w:hint="eastAsia"/>
          <w:sz w:val="28"/>
          <w:szCs w:val="28"/>
        </w:rPr>
        <w:t>逸夫楼四层：最近清洗日期为3月23日，</w:t>
      </w:r>
      <w:r w:rsidRPr="00AF70B1">
        <w:rPr>
          <w:rFonts w:ascii="仿宋_GB2312" w:eastAsia="仿宋_GB2312" w:hAnsi="Calibri" w:hint="eastAsia"/>
          <w:b/>
          <w:sz w:val="28"/>
          <w:szCs w:val="28"/>
        </w:rPr>
        <w:t>距离考察日（4月24日）31天</w:t>
      </w:r>
      <w:r w:rsidRPr="00AF70B1">
        <w:rPr>
          <w:rFonts w:ascii="仿宋_GB2312" w:eastAsia="仿宋_GB2312" w:hAnsi="Calibri" w:hint="eastAsia"/>
          <w:sz w:val="28"/>
          <w:szCs w:val="28"/>
        </w:rPr>
        <w:t>。</w:t>
      </w:r>
    </w:p>
    <w:p w:rsidR="00A55150" w:rsidRPr="00AF70B1" w:rsidRDefault="006723EE" w:rsidP="004908D3">
      <w:pPr>
        <w:adjustRightInd w:val="0"/>
        <w:snapToGrid w:val="0"/>
        <w:spacing w:line="360" w:lineRule="auto"/>
        <w:ind w:firstLineChars="200" w:firstLine="560"/>
        <w:jc w:val="center"/>
        <w:rPr>
          <w:rFonts w:ascii="仿宋_GB2312" w:eastAsia="仿宋_GB2312" w:hAnsi="Calibri"/>
          <w:sz w:val="28"/>
          <w:szCs w:val="28"/>
        </w:rPr>
      </w:pPr>
      <w:r w:rsidRPr="00AF70B1">
        <w:rPr>
          <w:rFonts w:ascii="仿宋_GB2312" w:eastAsia="仿宋_GB2312" w:hAnsi="Calibri" w:hint="eastAsia"/>
          <w:noProof/>
          <w:sz w:val="28"/>
          <w:szCs w:val="28"/>
        </w:rPr>
        <w:lastRenderedPageBreak/>
        <w:drawing>
          <wp:inline distT="0" distB="0" distL="0" distR="0">
            <wp:extent cx="1714500" cy="1571625"/>
            <wp:effectExtent l="0" t="0" r="0" b="317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23">
                      <a:extLst>
                        <a:ext uri="{28A0092B-C50C-407E-A947-70E740481C1C}">
                          <a14:useLocalDpi xmlns:a14="http://schemas.microsoft.com/office/drawing/2010/main" val="0"/>
                        </a:ext>
                      </a:extLst>
                    </a:blip>
                    <a:srcRect b="46224"/>
                    <a:stretch>
                      <a:fillRect/>
                    </a:stretch>
                  </pic:blipFill>
                  <pic:spPr>
                    <a:xfrm>
                      <a:off x="0" y="0"/>
                      <a:ext cx="1713230" cy="1570461"/>
                    </a:xfrm>
                    <a:prstGeom prst="rect">
                      <a:avLst/>
                    </a:prstGeom>
                    <a:noFill/>
                    <a:ln>
                      <a:noFill/>
                    </a:ln>
                  </pic:spPr>
                </pic:pic>
              </a:graphicData>
            </a:graphic>
          </wp:inline>
        </w:drawing>
      </w:r>
      <w:r w:rsidRPr="00AF70B1">
        <w:rPr>
          <w:rFonts w:ascii="仿宋_GB2312" w:eastAsia="仿宋_GB2312" w:hAnsi="Calibri" w:hint="eastAsia"/>
          <w:noProof/>
          <w:sz w:val="28"/>
          <w:szCs w:val="28"/>
        </w:rPr>
        <w:drawing>
          <wp:inline distT="0" distB="0" distL="0" distR="0">
            <wp:extent cx="1681480" cy="1581150"/>
            <wp:effectExtent l="0" t="0" r="762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4">
                      <a:extLst>
                        <a:ext uri="{28A0092B-C50C-407E-A947-70E740481C1C}">
                          <a14:useLocalDpi xmlns:a14="http://schemas.microsoft.com/office/drawing/2010/main" val="0"/>
                        </a:ext>
                      </a:extLst>
                    </a:blip>
                    <a:srcRect b="46254"/>
                    <a:stretch>
                      <a:fillRect/>
                    </a:stretch>
                  </pic:blipFill>
                  <pic:spPr>
                    <a:xfrm>
                      <a:off x="0" y="0"/>
                      <a:ext cx="1682750" cy="1582181"/>
                    </a:xfrm>
                    <a:prstGeom prst="rect">
                      <a:avLst/>
                    </a:prstGeom>
                    <a:noFill/>
                    <a:ln>
                      <a:noFill/>
                    </a:ln>
                  </pic:spPr>
                </pic:pic>
              </a:graphicData>
            </a:graphic>
          </wp:inline>
        </w:drawing>
      </w:r>
      <w:r w:rsidRPr="00AF70B1">
        <w:rPr>
          <w:rFonts w:ascii="仿宋_GB2312" w:eastAsia="仿宋_GB2312" w:hAnsi="Calibri" w:hint="eastAsia"/>
          <w:noProof/>
          <w:sz w:val="28"/>
          <w:szCs w:val="28"/>
        </w:rPr>
        <w:drawing>
          <wp:inline distT="0" distB="0" distL="0" distR="0">
            <wp:extent cx="1714500" cy="1571625"/>
            <wp:effectExtent l="0" t="0" r="0" b="31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5">
                      <a:extLst>
                        <a:ext uri="{28A0092B-C50C-407E-A947-70E740481C1C}">
                          <a14:useLocalDpi xmlns:a14="http://schemas.microsoft.com/office/drawing/2010/main" val="0"/>
                        </a:ext>
                      </a:extLst>
                    </a:blip>
                    <a:srcRect b="46876"/>
                    <a:stretch>
                      <a:fillRect/>
                    </a:stretch>
                  </pic:blipFill>
                  <pic:spPr>
                    <a:xfrm>
                      <a:off x="0" y="0"/>
                      <a:ext cx="1713230" cy="1570461"/>
                    </a:xfrm>
                    <a:prstGeom prst="rect">
                      <a:avLst/>
                    </a:prstGeom>
                    <a:noFill/>
                    <a:ln>
                      <a:noFill/>
                    </a:ln>
                  </pic:spPr>
                </pic:pic>
              </a:graphicData>
            </a:graphic>
          </wp:inline>
        </w:drawing>
      </w:r>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 xml:space="preserve"> 从左至右分别为：教学楼1、2、3层饮水机，三台饮水机清洗日期均为3月</w:t>
      </w:r>
      <w:r w:rsidR="00C72906">
        <w:rPr>
          <w:rFonts w:ascii="仿宋_GB2312" w:eastAsia="仿宋_GB2312" w:hAnsi="Calibri" w:hint="eastAsia"/>
          <w:sz w:val="28"/>
          <w:szCs w:val="28"/>
        </w:rPr>
        <w:t>27</w:t>
      </w:r>
      <w:r w:rsidRPr="00AF70B1">
        <w:rPr>
          <w:rFonts w:ascii="仿宋_GB2312" w:eastAsia="仿宋_GB2312" w:hAnsi="Calibri" w:hint="eastAsia"/>
          <w:sz w:val="28"/>
          <w:szCs w:val="28"/>
        </w:rPr>
        <w:t>日，</w:t>
      </w:r>
      <w:proofErr w:type="gramStart"/>
      <w:r w:rsidRPr="00AF70B1">
        <w:rPr>
          <w:rFonts w:ascii="仿宋_GB2312" w:eastAsia="仿宋_GB2312" w:hAnsi="Calibri" w:hint="eastAsia"/>
          <w:sz w:val="28"/>
          <w:szCs w:val="28"/>
        </w:rPr>
        <w:t>离考察日</w:t>
      </w:r>
      <w:proofErr w:type="gramEnd"/>
      <w:r w:rsidRPr="00AF70B1">
        <w:rPr>
          <w:rFonts w:ascii="仿宋_GB2312" w:eastAsia="仿宋_GB2312" w:hAnsi="Calibri" w:hint="eastAsia"/>
          <w:sz w:val="28"/>
          <w:szCs w:val="28"/>
        </w:rPr>
        <w:t>（4月24日）27天，</w:t>
      </w:r>
      <w:r w:rsidRPr="00AF70B1">
        <w:rPr>
          <w:rFonts w:ascii="仿宋_GB2312" w:eastAsia="仿宋_GB2312" w:hAnsi="Calibri" w:hint="eastAsia"/>
          <w:b/>
          <w:sz w:val="28"/>
          <w:szCs w:val="28"/>
        </w:rPr>
        <w:t>接近一个月未清洗</w:t>
      </w:r>
      <w:r w:rsidRPr="00AF70B1">
        <w:rPr>
          <w:rFonts w:ascii="仿宋_GB2312" w:eastAsia="仿宋_GB2312" w:hAnsi="Calibri" w:hint="eastAsia"/>
          <w:sz w:val="28"/>
          <w:szCs w:val="28"/>
        </w:rPr>
        <w:t>。</w:t>
      </w:r>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总结：水质问题可能与清洗频率低有一定关联，经调研宿舍区饮水机清洗频率高于</w:t>
      </w:r>
      <w:proofErr w:type="gramStart"/>
      <w:r w:rsidRPr="00AF70B1">
        <w:rPr>
          <w:rFonts w:ascii="仿宋_GB2312" w:eastAsia="仿宋_GB2312" w:hAnsi="Calibri" w:hint="eastAsia"/>
          <w:sz w:val="28"/>
          <w:szCs w:val="28"/>
        </w:rPr>
        <w:t>两教学</w:t>
      </w:r>
      <w:proofErr w:type="gramEnd"/>
      <w:r w:rsidRPr="00AF70B1">
        <w:rPr>
          <w:rFonts w:ascii="仿宋_GB2312" w:eastAsia="仿宋_GB2312" w:hAnsi="Calibri" w:hint="eastAsia"/>
          <w:sz w:val="28"/>
          <w:szCs w:val="28"/>
        </w:rPr>
        <w:t>区，</w:t>
      </w:r>
      <w:r w:rsidRPr="00AF70B1">
        <w:rPr>
          <w:rFonts w:ascii="仿宋_GB2312" w:eastAsia="仿宋_GB2312" w:hAnsi="Calibri" w:hint="eastAsia"/>
          <w:b/>
          <w:sz w:val="28"/>
          <w:szCs w:val="28"/>
        </w:rPr>
        <w:t>望管理人员能提高清洗频率，做到与宿舍区一致</w:t>
      </w:r>
      <w:r w:rsidRPr="00AF70B1">
        <w:rPr>
          <w:rFonts w:ascii="仿宋_GB2312" w:eastAsia="仿宋_GB2312" w:hAnsi="Calibri" w:hint="eastAsia"/>
          <w:sz w:val="28"/>
          <w:szCs w:val="28"/>
        </w:rPr>
        <w:t>。</w:t>
      </w:r>
    </w:p>
    <w:p w:rsidR="00A55150" w:rsidRDefault="00A55150" w:rsidP="004908D3">
      <w:pPr>
        <w:adjustRightInd w:val="0"/>
        <w:snapToGrid w:val="0"/>
        <w:spacing w:line="360" w:lineRule="auto"/>
        <w:rPr>
          <w:rFonts w:ascii="Calibri" w:eastAsia="仿宋" w:hAnsi="Calibri"/>
        </w:rPr>
      </w:pPr>
    </w:p>
    <w:p w:rsidR="00A55150" w:rsidRPr="00AF70B1" w:rsidRDefault="006723EE" w:rsidP="004908D3">
      <w:pPr>
        <w:pStyle w:val="25"/>
        <w:numPr>
          <w:ilvl w:val="0"/>
          <w:numId w:val="13"/>
        </w:numPr>
        <w:adjustRightInd w:val="0"/>
        <w:snapToGrid w:val="0"/>
        <w:spacing w:line="360" w:lineRule="auto"/>
        <w:rPr>
          <w:sz w:val="28"/>
        </w:rPr>
      </w:pPr>
      <w:r w:rsidRPr="00AF70B1">
        <w:rPr>
          <w:rFonts w:hint="eastAsia"/>
          <w:sz w:val="28"/>
        </w:rPr>
        <w:t>意见及建议</w:t>
      </w:r>
    </w:p>
    <w:p w:rsidR="00A55150" w:rsidRPr="00AF70B1" w:rsidRDefault="00C72906" w:rsidP="004908D3">
      <w:pPr>
        <w:pStyle w:val="1"/>
        <w:keepNext/>
        <w:keepLines/>
        <w:adjustRightInd w:val="0"/>
        <w:snapToGrid w:val="0"/>
        <w:spacing w:line="360" w:lineRule="auto"/>
        <w:ind w:firstLine="562"/>
        <w:outlineLvl w:val="1"/>
        <w:rPr>
          <w:rFonts w:ascii="仿宋_GB2312" w:eastAsia="仿宋_GB2312" w:hAnsi="仿宋" w:cs="Times New Roman"/>
          <w:b/>
          <w:bCs/>
          <w:sz w:val="28"/>
          <w:szCs w:val="28"/>
        </w:rPr>
      </w:pPr>
      <w:bookmarkStart w:id="25" w:name="_Toc450166580"/>
      <w:bookmarkStart w:id="26" w:name="_Toc450168609"/>
      <w:r>
        <w:rPr>
          <w:rFonts w:ascii="仿宋_GB2312" w:eastAsia="仿宋_GB2312" w:hAnsi="仿宋" w:cs="Times New Roman" w:hint="eastAsia"/>
          <w:b/>
          <w:bCs/>
          <w:sz w:val="28"/>
          <w:szCs w:val="28"/>
        </w:rPr>
        <w:t>1</w:t>
      </w:r>
      <w:r>
        <w:rPr>
          <w:rFonts w:ascii="仿宋_GB2312" w:eastAsia="仿宋_GB2312" w:hAnsi="仿宋" w:cs="Times New Roman"/>
          <w:b/>
          <w:bCs/>
          <w:sz w:val="28"/>
          <w:szCs w:val="28"/>
        </w:rPr>
        <w:t>.</w:t>
      </w:r>
      <w:r w:rsidR="006723EE" w:rsidRPr="00AF70B1">
        <w:rPr>
          <w:rFonts w:ascii="仿宋_GB2312" w:eastAsia="仿宋_GB2312" w:hAnsi="仿宋" w:cs="Times New Roman" w:hint="eastAsia"/>
          <w:b/>
          <w:bCs/>
          <w:sz w:val="28"/>
          <w:szCs w:val="28"/>
        </w:rPr>
        <w:t>各层饮水机分配</w:t>
      </w:r>
      <w:bookmarkEnd w:id="25"/>
      <w:bookmarkEnd w:id="26"/>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问题：饮水机</w:t>
      </w:r>
      <w:r w:rsidRPr="00AF70B1">
        <w:rPr>
          <w:rFonts w:ascii="仿宋_GB2312" w:eastAsia="仿宋_GB2312" w:hAnsi="Calibri" w:hint="eastAsia"/>
          <w:b/>
          <w:sz w:val="28"/>
          <w:szCs w:val="28"/>
        </w:rPr>
        <w:t>数量有限，布局不合理</w:t>
      </w:r>
      <w:r w:rsidRPr="00AF70B1">
        <w:rPr>
          <w:rFonts w:ascii="仿宋_GB2312" w:eastAsia="仿宋_GB2312" w:hAnsi="Calibri" w:hint="eastAsia"/>
          <w:sz w:val="28"/>
          <w:szCs w:val="28"/>
        </w:rPr>
        <w:t>。</w:t>
      </w:r>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建议：在没有饮水机的楼层（逸夫楼1、3、5、6、7、8、9增设饮水机，</w:t>
      </w:r>
      <w:r w:rsidRPr="00AF70B1">
        <w:rPr>
          <w:rFonts w:ascii="仿宋_GB2312" w:eastAsia="仿宋_GB2312" w:hAnsi="Calibri" w:hint="eastAsia"/>
          <w:b/>
          <w:sz w:val="28"/>
          <w:szCs w:val="28"/>
        </w:rPr>
        <w:t>争取做到每层一台）。</w:t>
      </w:r>
      <w:r w:rsidRPr="00AF70B1">
        <w:rPr>
          <w:rFonts w:ascii="仿宋_GB2312" w:eastAsia="仿宋_GB2312" w:hAnsi="Calibri" w:hint="eastAsia"/>
          <w:sz w:val="28"/>
          <w:szCs w:val="28"/>
        </w:rPr>
        <w:t>尤其是，在需求较大的中低层，</w:t>
      </w:r>
      <w:proofErr w:type="gramStart"/>
      <w:r w:rsidRPr="00AF70B1">
        <w:rPr>
          <w:rFonts w:ascii="仿宋_GB2312" w:eastAsia="仿宋_GB2312" w:hAnsi="Calibri" w:hint="eastAsia"/>
          <w:sz w:val="28"/>
          <w:szCs w:val="28"/>
        </w:rPr>
        <w:t>即</w:t>
      </w:r>
      <w:r w:rsidRPr="00AF70B1">
        <w:rPr>
          <w:rFonts w:ascii="仿宋_GB2312" w:eastAsia="仿宋_GB2312" w:hAnsi="Calibri" w:hint="eastAsia"/>
          <w:b/>
          <w:sz w:val="28"/>
          <w:szCs w:val="28"/>
        </w:rPr>
        <w:t>逸夫</w:t>
      </w:r>
      <w:proofErr w:type="gramEnd"/>
      <w:r w:rsidRPr="00AF70B1">
        <w:rPr>
          <w:rFonts w:ascii="仿宋_GB2312" w:eastAsia="仿宋_GB2312" w:hAnsi="Calibri" w:hint="eastAsia"/>
          <w:b/>
          <w:sz w:val="28"/>
          <w:szCs w:val="28"/>
        </w:rPr>
        <w:t>楼1、3、5、6层及教学楼1层，每层设置两台。</w:t>
      </w:r>
    </w:p>
    <w:p w:rsidR="00A55150" w:rsidRPr="00AF70B1" w:rsidRDefault="00C72906" w:rsidP="004908D3">
      <w:pPr>
        <w:pStyle w:val="1"/>
        <w:keepNext/>
        <w:keepLines/>
        <w:adjustRightInd w:val="0"/>
        <w:snapToGrid w:val="0"/>
        <w:spacing w:line="360" w:lineRule="auto"/>
        <w:ind w:firstLine="562"/>
        <w:outlineLvl w:val="1"/>
        <w:rPr>
          <w:rFonts w:ascii="仿宋_GB2312" w:eastAsia="仿宋_GB2312" w:hAnsi="仿宋" w:cs="Times New Roman"/>
          <w:b/>
          <w:bCs/>
          <w:sz w:val="28"/>
          <w:szCs w:val="28"/>
        </w:rPr>
      </w:pPr>
      <w:bookmarkStart w:id="27" w:name="_Toc450166581"/>
      <w:bookmarkStart w:id="28" w:name="_Toc450168610"/>
      <w:r>
        <w:rPr>
          <w:rFonts w:ascii="仿宋_GB2312" w:eastAsia="仿宋_GB2312" w:hAnsi="仿宋" w:cs="Times New Roman" w:hint="eastAsia"/>
          <w:b/>
          <w:bCs/>
          <w:sz w:val="28"/>
          <w:szCs w:val="28"/>
        </w:rPr>
        <w:t>2</w:t>
      </w:r>
      <w:r>
        <w:rPr>
          <w:rFonts w:ascii="仿宋_GB2312" w:eastAsia="仿宋_GB2312" w:hAnsi="仿宋" w:cs="Times New Roman"/>
          <w:b/>
          <w:bCs/>
          <w:sz w:val="28"/>
          <w:szCs w:val="28"/>
        </w:rPr>
        <w:t>.</w:t>
      </w:r>
      <w:r w:rsidR="006723EE" w:rsidRPr="00AF70B1">
        <w:rPr>
          <w:rFonts w:ascii="仿宋_GB2312" w:eastAsia="仿宋_GB2312" w:hAnsi="仿宋" w:cs="Times New Roman" w:hint="eastAsia"/>
          <w:b/>
          <w:bCs/>
          <w:sz w:val="28"/>
          <w:szCs w:val="28"/>
        </w:rPr>
        <w:t>饮水机清洁和检查</w:t>
      </w:r>
      <w:bookmarkEnd w:id="27"/>
      <w:bookmarkEnd w:id="28"/>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问题：饮水机</w:t>
      </w:r>
      <w:r w:rsidRPr="00AF70B1">
        <w:rPr>
          <w:rFonts w:ascii="仿宋_GB2312" w:eastAsia="仿宋_GB2312" w:hAnsi="Calibri" w:hint="eastAsia"/>
          <w:b/>
          <w:sz w:val="28"/>
          <w:szCs w:val="28"/>
        </w:rPr>
        <w:t>清洁频率低</w:t>
      </w:r>
      <w:r w:rsidRPr="00AF70B1">
        <w:rPr>
          <w:rFonts w:ascii="仿宋_GB2312" w:eastAsia="仿宋_GB2312" w:hAnsi="Calibri" w:hint="eastAsia"/>
          <w:sz w:val="28"/>
          <w:szCs w:val="28"/>
        </w:rPr>
        <w:t>，清洁质量低，对各饮水机</w:t>
      </w:r>
      <w:r w:rsidRPr="00AF70B1">
        <w:rPr>
          <w:rFonts w:ascii="仿宋_GB2312" w:eastAsia="仿宋_GB2312" w:hAnsi="Calibri" w:hint="eastAsia"/>
          <w:b/>
          <w:sz w:val="28"/>
          <w:szCs w:val="28"/>
        </w:rPr>
        <w:t>清洁时间管理</w:t>
      </w:r>
      <w:r w:rsidRPr="00AF70B1">
        <w:rPr>
          <w:rFonts w:ascii="仿宋_GB2312" w:eastAsia="仿宋_GB2312" w:hAnsi="Calibri" w:hint="eastAsia"/>
          <w:sz w:val="28"/>
          <w:szCs w:val="28"/>
        </w:rPr>
        <w:t>不统一</w:t>
      </w:r>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建议：对不同地方的饮水</w:t>
      </w:r>
      <w:proofErr w:type="gramStart"/>
      <w:r w:rsidRPr="00AF70B1">
        <w:rPr>
          <w:rFonts w:ascii="仿宋_GB2312" w:eastAsia="仿宋_GB2312" w:hAnsi="Calibri" w:hint="eastAsia"/>
          <w:sz w:val="28"/>
          <w:szCs w:val="28"/>
        </w:rPr>
        <w:t>机</w:t>
      </w:r>
      <w:r w:rsidRPr="00AF70B1">
        <w:rPr>
          <w:rFonts w:ascii="仿宋_GB2312" w:eastAsia="仿宋_GB2312" w:hAnsi="Calibri" w:hint="eastAsia"/>
          <w:b/>
          <w:sz w:val="28"/>
          <w:szCs w:val="28"/>
        </w:rPr>
        <w:t>统一</w:t>
      </w:r>
      <w:proofErr w:type="gramEnd"/>
      <w:r w:rsidRPr="00AF70B1">
        <w:rPr>
          <w:rFonts w:ascii="仿宋_GB2312" w:eastAsia="仿宋_GB2312" w:hAnsi="Calibri" w:hint="eastAsia"/>
          <w:b/>
          <w:sz w:val="28"/>
          <w:szCs w:val="28"/>
        </w:rPr>
        <w:t>管理，严格清洗标准，加大清洗频率</w:t>
      </w:r>
      <w:r w:rsidRPr="00AF70B1">
        <w:rPr>
          <w:rFonts w:ascii="仿宋_GB2312" w:eastAsia="仿宋_GB2312" w:hAnsi="Calibri" w:hint="eastAsia"/>
          <w:sz w:val="28"/>
          <w:szCs w:val="28"/>
        </w:rPr>
        <w:t>。杜绝出现超过一个月清洗一次的现象，</w:t>
      </w:r>
      <w:r w:rsidRPr="00AF70B1">
        <w:rPr>
          <w:rFonts w:ascii="仿宋_GB2312" w:eastAsia="仿宋_GB2312" w:hAnsi="Calibri" w:hint="eastAsia"/>
          <w:b/>
          <w:sz w:val="28"/>
          <w:szCs w:val="28"/>
        </w:rPr>
        <w:t>考虑增加过滤器。</w:t>
      </w:r>
    </w:p>
    <w:p w:rsidR="00A55150" w:rsidRPr="00AF70B1" w:rsidRDefault="00C72906" w:rsidP="004908D3">
      <w:pPr>
        <w:pStyle w:val="1"/>
        <w:keepNext/>
        <w:keepLines/>
        <w:adjustRightInd w:val="0"/>
        <w:snapToGrid w:val="0"/>
        <w:spacing w:line="360" w:lineRule="auto"/>
        <w:ind w:firstLine="562"/>
        <w:outlineLvl w:val="1"/>
        <w:rPr>
          <w:rFonts w:ascii="仿宋_GB2312" w:eastAsia="仿宋_GB2312" w:hAnsi="仿宋" w:cs="Times New Roman"/>
          <w:b/>
          <w:bCs/>
          <w:sz w:val="28"/>
          <w:szCs w:val="28"/>
        </w:rPr>
      </w:pPr>
      <w:bookmarkStart w:id="29" w:name="_Toc450168611"/>
      <w:bookmarkStart w:id="30" w:name="_Toc450166582"/>
      <w:r>
        <w:rPr>
          <w:rFonts w:ascii="仿宋_GB2312" w:eastAsia="仿宋_GB2312" w:hAnsi="仿宋" w:cs="Times New Roman" w:hint="eastAsia"/>
          <w:b/>
          <w:bCs/>
          <w:sz w:val="28"/>
          <w:szCs w:val="28"/>
        </w:rPr>
        <w:t>3</w:t>
      </w:r>
      <w:r>
        <w:rPr>
          <w:rFonts w:ascii="仿宋_GB2312" w:eastAsia="仿宋_GB2312" w:hAnsi="仿宋" w:cs="Times New Roman"/>
          <w:b/>
          <w:bCs/>
          <w:sz w:val="28"/>
          <w:szCs w:val="28"/>
        </w:rPr>
        <w:t>.</w:t>
      </w:r>
      <w:r w:rsidR="006723EE" w:rsidRPr="00AF70B1">
        <w:rPr>
          <w:rFonts w:ascii="仿宋_GB2312" w:eastAsia="仿宋_GB2312" w:hAnsi="仿宋" w:cs="Times New Roman" w:hint="eastAsia"/>
          <w:b/>
          <w:bCs/>
          <w:sz w:val="28"/>
          <w:szCs w:val="28"/>
        </w:rPr>
        <w:t>饮水设施设备更换</w:t>
      </w:r>
      <w:bookmarkEnd w:id="29"/>
      <w:bookmarkEnd w:id="30"/>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问题：饮水机不能提供凉水，部分设备老旧，不能很好的满足学生的需求</w:t>
      </w:r>
    </w:p>
    <w:p w:rsidR="00A55150" w:rsidRPr="00AF70B1" w:rsidRDefault="006723EE" w:rsidP="004908D3">
      <w:pPr>
        <w:adjustRightInd w:val="0"/>
        <w:snapToGrid w:val="0"/>
        <w:spacing w:line="360" w:lineRule="auto"/>
        <w:ind w:firstLineChars="200" w:firstLine="560"/>
        <w:rPr>
          <w:rFonts w:ascii="仿宋_GB2312" w:eastAsia="仿宋_GB2312" w:hAnsi="Calibri"/>
          <w:sz w:val="28"/>
          <w:szCs w:val="28"/>
        </w:rPr>
      </w:pPr>
      <w:r w:rsidRPr="00AF70B1">
        <w:rPr>
          <w:rFonts w:ascii="仿宋_GB2312" w:eastAsia="仿宋_GB2312" w:hAnsi="Calibri" w:hint="eastAsia"/>
          <w:sz w:val="28"/>
          <w:szCs w:val="28"/>
        </w:rPr>
        <w:t>建议：增加</w:t>
      </w:r>
      <w:r w:rsidRPr="00AF70B1">
        <w:rPr>
          <w:rFonts w:ascii="仿宋_GB2312" w:eastAsia="仿宋_GB2312" w:hAnsi="Calibri" w:hint="eastAsia"/>
          <w:b/>
          <w:sz w:val="28"/>
          <w:szCs w:val="28"/>
        </w:rPr>
        <w:t>提供冷水的功能或更换新设备</w:t>
      </w:r>
      <w:r w:rsidRPr="00AF70B1">
        <w:rPr>
          <w:rFonts w:ascii="仿宋_GB2312" w:eastAsia="仿宋_GB2312" w:hAnsi="Calibri" w:hint="eastAsia"/>
          <w:sz w:val="28"/>
          <w:szCs w:val="28"/>
        </w:rPr>
        <w:t>，可以考虑</w:t>
      </w:r>
      <w:r w:rsidRPr="00AF70B1">
        <w:rPr>
          <w:rFonts w:ascii="仿宋_GB2312" w:eastAsia="仿宋_GB2312" w:hAnsi="Calibri" w:hint="eastAsia"/>
          <w:b/>
          <w:sz w:val="28"/>
          <w:szCs w:val="28"/>
        </w:rPr>
        <w:t>推广主楼和</w:t>
      </w:r>
      <w:proofErr w:type="gramStart"/>
      <w:r w:rsidRPr="00AF70B1">
        <w:rPr>
          <w:rFonts w:ascii="仿宋_GB2312" w:eastAsia="仿宋_GB2312" w:hAnsi="Calibri" w:hint="eastAsia"/>
          <w:b/>
          <w:sz w:val="28"/>
          <w:szCs w:val="28"/>
        </w:rPr>
        <w:t>金物楼使用</w:t>
      </w:r>
      <w:proofErr w:type="gramEnd"/>
      <w:r w:rsidRPr="00AF70B1">
        <w:rPr>
          <w:rFonts w:ascii="仿宋_GB2312" w:eastAsia="仿宋_GB2312" w:hAnsi="Calibri" w:hint="eastAsia"/>
          <w:b/>
          <w:sz w:val="28"/>
          <w:szCs w:val="28"/>
        </w:rPr>
        <w:t>的冷热水兼备的饮水机</w:t>
      </w:r>
      <w:r w:rsidRPr="00AF70B1">
        <w:rPr>
          <w:rFonts w:ascii="仿宋_GB2312" w:eastAsia="仿宋_GB2312" w:hAnsi="Calibri" w:hint="eastAsia"/>
          <w:sz w:val="28"/>
          <w:szCs w:val="28"/>
        </w:rPr>
        <w:t>（如图）</w:t>
      </w:r>
    </w:p>
    <w:p w:rsidR="00A55150" w:rsidRPr="00AF70B1" w:rsidRDefault="006723EE" w:rsidP="004908D3">
      <w:pPr>
        <w:adjustRightInd w:val="0"/>
        <w:snapToGrid w:val="0"/>
        <w:spacing w:line="360" w:lineRule="auto"/>
        <w:ind w:firstLineChars="200" w:firstLine="560"/>
        <w:rPr>
          <w:rFonts w:ascii="仿宋_GB2312" w:eastAsia="仿宋_GB2312" w:hAnsi="Calibri" w:hint="eastAsia"/>
          <w:sz w:val="28"/>
          <w:szCs w:val="28"/>
        </w:rPr>
      </w:pPr>
      <w:r w:rsidRPr="00AF70B1">
        <w:rPr>
          <w:rFonts w:ascii="仿宋_GB2312" w:eastAsia="仿宋_GB2312" w:hAnsi="Calibri" w:hint="eastAsia"/>
          <w:sz w:val="28"/>
          <w:szCs w:val="28"/>
        </w:rPr>
        <w:lastRenderedPageBreak/>
        <w:t>考虑在两楼的一层设置提供水和饮料的</w:t>
      </w:r>
      <w:r w:rsidRPr="00AF70B1">
        <w:rPr>
          <w:rFonts w:ascii="仿宋_GB2312" w:eastAsia="仿宋_GB2312" w:hAnsi="Calibri" w:hint="eastAsia"/>
          <w:b/>
          <w:sz w:val="28"/>
          <w:szCs w:val="28"/>
        </w:rPr>
        <w:t>自动贩卖机</w:t>
      </w:r>
      <w:r w:rsidRPr="00AF70B1">
        <w:rPr>
          <w:rFonts w:ascii="仿宋_GB2312" w:eastAsia="仿宋_GB2312" w:hAnsi="Calibri" w:hint="eastAsia"/>
          <w:sz w:val="28"/>
          <w:szCs w:val="28"/>
        </w:rPr>
        <w:t>（如图）</w:t>
      </w:r>
    </w:p>
    <w:p w:rsidR="00A55150" w:rsidRPr="00AF70B1" w:rsidRDefault="006723EE" w:rsidP="004908D3">
      <w:pPr>
        <w:adjustRightInd w:val="0"/>
        <w:snapToGrid w:val="0"/>
        <w:spacing w:line="360" w:lineRule="auto"/>
        <w:ind w:firstLine="200"/>
        <w:jc w:val="center"/>
        <w:rPr>
          <w:rFonts w:ascii="仿宋_GB2312" w:eastAsia="仿宋_GB2312" w:hAnsi="Calibri"/>
          <w:sz w:val="28"/>
          <w:szCs w:val="28"/>
        </w:rPr>
      </w:pPr>
      <w:r w:rsidRPr="00AF70B1">
        <w:rPr>
          <w:rFonts w:ascii="仿宋_GB2312" w:eastAsia="仿宋_GB2312" w:hAnsi="Calibri" w:hint="eastAsia"/>
          <w:noProof/>
          <w:sz w:val="28"/>
          <w:szCs w:val="28"/>
        </w:rPr>
        <w:drawing>
          <wp:inline distT="0" distB="0" distL="0" distR="0">
            <wp:extent cx="1755775" cy="2341245"/>
            <wp:effectExtent l="0" t="0" r="9525" b="825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755775" cy="2341245"/>
                    </a:xfrm>
                    <a:prstGeom prst="rect">
                      <a:avLst/>
                    </a:prstGeom>
                    <a:noFill/>
                  </pic:spPr>
                </pic:pic>
              </a:graphicData>
            </a:graphic>
          </wp:inline>
        </w:drawing>
      </w:r>
      <w:r w:rsidRPr="00AF70B1">
        <w:rPr>
          <w:rFonts w:ascii="仿宋_GB2312" w:eastAsia="仿宋_GB2312" w:hAnsi="Calibri" w:hint="eastAsia"/>
          <w:noProof/>
          <w:sz w:val="28"/>
          <w:szCs w:val="28"/>
        </w:rPr>
        <w:drawing>
          <wp:inline distT="0" distB="0" distL="0" distR="0">
            <wp:extent cx="1757680" cy="2333625"/>
            <wp:effectExtent l="0" t="0" r="7620" b="317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758955" cy="2334895"/>
                    </a:xfrm>
                    <a:prstGeom prst="rect">
                      <a:avLst/>
                    </a:prstGeom>
                    <a:noFill/>
                  </pic:spPr>
                </pic:pic>
              </a:graphicData>
            </a:graphic>
          </wp:inline>
        </w:drawing>
      </w:r>
      <w:r w:rsidRPr="00AF70B1">
        <w:rPr>
          <w:rFonts w:ascii="仿宋_GB2312" w:eastAsia="仿宋_GB2312" w:hAnsi="Calibri" w:hint="eastAsia"/>
          <w:noProof/>
          <w:sz w:val="28"/>
          <w:szCs w:val="28"/>
        </w:rPr>
        <w:drawing>
          <wp:inline distT="0" distB="0" distL="0" distR="0">
            <wp:extent cx="1608455" cy="2333625"/>
            <wp:effectExtent l="0" t="0" r="4445" b="3175"/>
            <wp:docPr id="61" name="图片 61" descr="C:\Users\Lenovo\Documents\Tencent Files\1564918371\Image\Group\X]P9{FNEUR~D2%_2HU)5DH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C:\Users\Lenovo\Documents\Tencent Files\1564918371\Image\Group\X]P9{FNEUR~D2%_2HU)5DH7.jpg"/>
                    <pic:cNvPicPr>
                      <a:picLocks noChangeAspect="1" noChangeArrowheads="1"/>
                    </pic:cNvPicPr>
                  </pic:nvPicPr>
                  <pic:blipFill>
                    <a:blip r:embed="rId28" cstate="print">
                      <a:extLst>
                        <a:ext uri="{28A0092B-C50C-407E-A947-70E740481C1C}">
                          <a14:useLocalDpi xmlns:a14="http://schemas.microsoft.com/office/drawing/2010/main" val="0"/>
                        </a:ext>
                      </a:extLst>
                    </a:blip>
                    <a:srcRect b="14931"/>
                    <a:stretch>
                      <a:fillRect/>
                    </a:stretch>
                  </pic:blipFill>
                  <pic:spPr>
                    <a:xfrm>
                      <a:off x="0" y="0"/>
                      <a:ext cx="1622704" cy="2353903"/>
                    </a:xfrm>
                    <a:prstGeom prst="rect">
                      <a:avLst/>
                    </a:prstGeom>
                    <a:noFill/>
                    <a:ln>
                      <a:noFill/>
                    </a:ln>
                  </pic:spPr>
                </pic:pic>
              </a:graphicData>
            </a:graphic>
          </wp:inline>
        </w:drawing>
      </w:r>
    </w:p>
    <w:p w:rsidR="00A55150" w:rsidRPr="00AF70B1" w:rsidRDefault="006723EE" w:rsidP="004908D3">
      <w:pPr>
        <w:adjustRightInd w:val="0"/>
        <w:snapToGrid w:val="0"/>
        <w:spacing w:line="360" w:lineRule="auto"/>
        <w:ind w:firstLine="200"/>
        <w:rPr>
          <w:rFonts w:ascii="仿宋_GB2312" w:eastAsia="仿宋_GB2312" w:hAnsi="Calibri"/>
          <w:sz w:val="28"/>
          <w:szCs w:val="28"/>
        </w:rPr>
      </w:pPr>
      <w:r w:rsidRPr="00AF70B1">
        <w:rPr>
          <w:rFonts w:ascii="仿宋_GB2312" w:eastAsia="仿宋_GB2312" w:hAnsi="Calibri" w:hint="eastAsia"/>
          <w:sz w:val="28"/>
          <w:szCs w:val="28"/>
        </w:rPr>
        <w:t xml:space="preserve"> 即热式净化开水器自动贩卖机</w:t>
      </w:r>
    </w:p>
    <w:p w:rsidR="00A55150" w:rsidRPr="00AF70B1" w:rsidRDefault="006723EE" w:rsidP="004908D3">
      <w:pPr>
        <w:adjustRightInd w:val="0"/>
        <w:snapToGrid w:val="0"/>
        <w:spacing w:line="360" w:lineRule="auto"/>
        <w:ind w:firstLine="200"/>
        <w:rPr>
          <w:rFonts w:ascii="仿宋_GB2312" w:eastAsia="仿宋_GB2312" w:hAnsi="华文中宋"/>
          <w:sz w:val="28"/>
          <w:szCs w:val="28"/>
        </w:rPr>
      </w:pPr>
      <w:r w:rsidRPr="00AF70B1">
        <w:rPr>
          <w:rFonts w:ascii="仿宋_GB2312" w:eastAsia="仿宋_GB2312" w:hint="eastAsia"/>
          <w:sz w:val="28"/>
          <w:szCs w:val="28"/>
        </w:rPr>
        <w:br w:type="page"/>
      </w:r>
    </w:p>
    <w:p w:rsidR="00A55150" w:rsidRPr="00AF70B1" w:rsidRDefault="006723EE" w:rsidP="004908D3">
      <w:pPr>
        <w:pStyle w:val="25"/>
        <w:numPr>
          <w:ilvl w:val="0"/>
          <w:numId w:val="0"/>
        </w:numPr>
        <w:adjustRightInd w:val="0"/>
        <w:snapToGrid w:val="0"/>
        <w:spacing w:line="360" w:lineRule="auto"/>
        <w:ind w:left="420" w:hanging="420"/>
        <w:rPr>
          <w:rFonts w:ascii="宋体" w:eastAsia="宋体" w:hAnsi="宋体"/>
          <w:sz w:val="28"/>
        </w:rPr>
      </w:pPr>
      <w:r w:rsidRPr="00AF70B1">
        <w:rPr>
          <w:rFonts w:ascii="宋体" w:eastAsia="宋体" w:hAnsi="宋体" w:hint="eastAsia"/>
          <w:sz w:val="28"/>
        </w:rPr>
        <w:lastRenderedPageBreak/>
        <w:t>附录3-1</w:t>
      </w:r>
    </w:p>
    <w:p w:rsidR="00A55150" w:rsidRDefault="006723EE" w:rsidP="004908D3">
      <w:pPr>
        <w:pStyle w:val="25"/>
        <w:numPr>
          <w:ilvl w:val="0"/>
          <w:numId w:val="0"/>
        </w:numPr>
        <w:adjustRightInd w:val="0"/>
        <w:snapToGrid w:val="0"/>
        <w:spacing w:line="360" w:lineRule="auto"/>
        <w:ind w:left="420" w:hanging="420"/>
        <w:jc w:val="center"/>
      </w:pPr>
      <w:r>
        <w:rPr>
          <w:rFonts w:hint="eastAsia"/>
        </w:rPr>
        <w:t>北京科技第二十五次学生代表大会教学区饮水设施调研</w:t>
      </w:r>
    </w:p>
    <w:p w:rsidR="00A55150" w:rsidRDefault="006723EE" w:rsidP="004908D3">
      <w:pPr>
        <w:adjustRightInd w:val="0"/>
        <w:snapToGrid w:val="0"/>
        <w:spacing w:line="360" w:lineRule="auto"/>
        <w:ind w:firstLineChars="200" w:firstLine="420"/>
        <w:rPr>
          <w:rFonts w:ascii="仿宋" w:eastAsia="仿宋" w:hAnsi="仿宋"/>
        </w:rPr>
      </w:pPr>
      <w:r>
        <w:rPr>
          <w:rFonts w:ascii="仿宋" w:eastAsia="仿宋" w:hAnsi="仿宋" w:hint="eastAsia"/>
        </w:rPr>
        <w:t>亲爱的同学，为了了解同学们对公共教学区</w:t>
      </w:r>
      <w:r>
        <w:rPr>
          <w:rFonts w:ascii="仿宋" w:eastAsia="仿宋" w:hAnsi="仿宋" w:hint="eastAsia"/>
          <w:b/>
        </w:rPr>
        <w:t>（逸夫楼/教学楼）</w:t>
      </w:r>
      <w:r>
        <w:rPr>
          <w:rFonts w:ascii="仿宋" w:eastAsia="仿宋" w:hAnsi="仿宋" w:hint="eastAsia"/>
        </w:rPr>
        <w:t>楼内饮水设施的设置和用水等情况的满意程度，并为学校的基础设施的建设提出意见和改善措施，学生会特此展开专项调研，收集同学们的意见，希望您认真填写问卷，感谢您的配合！</w:t>
      </w:r>
    </w:p>
    <w:p w:rsidR="00A55150" w:rsidRDefault="006723EE" w:rsidP="004908D3">
      <w:pPr>
        <w:adjustRightInd w:val="0"/>
        <w:snapToGrid w:val="0"/>
        <w:spacing w:line="360" w:lineRule="auto"/>
        <w:jc w:val="right"/>
        <w:rPr>
          <w:rFonts w:ascii="仿宋" w:eastAsia="仿宋" w:hAnsi="仿宋"/>
          <w:b/>
        </w:rPr>
      </w:pPr>
      <w:r>
        <w:rPr>
          <w:rFonts w:ascii="仿宋" w:eastAsia="仿宋" w:hAnsi="仿宋" w:hint="eastAsia"/>
          <w:b/>
        </w:rPr>
        <w:t>北京科技大学学生会</w:t>
      </w:r>
    </w:p>
    <w:p w:rsidR="00A55150" w:rsidRDefault="006723EE" w:rsidP="004908D3">
      <w:pPr>
        <w:adjustRightInd w:val="0"/>
        <w:snapToGrid w:val="0"/>
        <w:spacing w:line="360" w:lineRule="auto"/>
        <w:jc w:val="right"/>
        <w:rPr>
          <w:rFonts w:ascii="仿宋" w:eastAsia="仿宋" w:hAnsi="仿宋"/>
          <w:b/>
        </w:rPr>
      </w:pPr>
      <w:r>
        <w:rPr>
          <w:rFonts w:ascii="仿宋" w:eastAsia="仿宋" w:hAnsi="仿宋" w:hint="eastAsia"/>
          <w:b/>
        </w:rPr>
        <w:t xml:space="preserve">    年</w:t>
      </w:r>
      <w:r>
        <w:rPr>
          <w:rFonts w:ascii="仿宋" w:eastAsia="仿宋" w:hAnsi="仿宋"/>
          <w:b/>
        </w:rPr>
        <w:t xml:space="preserve">  </w:t>
      </w:r>
      <w:r>
        <w:rPr>
          <w:rFonts w:ascii="仿宋" w:eastAsia="仿宋" w:hAnsi="仿宋" w:hint="eastAsia"/>
          <w:b/>
        </w:rPr>
        <w:t>月</w:t>
      </w:r>
    </w:p>
    <w:p w:rsidR="00A55150" w:rsidRDefault="006723EE" w:rsidP="004908D3">
      <w:pPr>
        <w:adjustRightInd w:val="0"/>
        <w:snapToGrid w:val="0"/>
        <w:spacing w:line="360" w:lineRule="auto"/>
        <w:rPr>
          <w:rFonts w:ascii="仿宋" w:eastAsia="仿宋" w:hAnsi="仿宋"/>
          <w:u w:val="thick"/>
        </w:rPr>
      </w:pPr>
      <w:r>
        <w:rPr>
          <w:rFonts w:ascii="仿宋" w:eastAsia="仿宋" w:hAnsi="仿宋" w:hint="eastAsia"/>
          <w:u w:val="thick"/>
        </w:rPr>
        <w:t xml:space="preserve">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您的身份：□大</w:t>
      </w:r>
      <w:proofErr w:type="gramStart"/>
      <w:r>
        <w:rPr>
          <w:rFonts w:ascii="仿宋" w:eastAsia="仿宋" w:hAnsi="仿宋" w:hint="eastAsia"/>
        </w:rPr>
        <w:t>一</w:t>
      </w:r>
      <w:proofErr w:type="gramEnd"/>
      <w:r>
        <w:rPr>
          <w:rFonts w:ascii="仿宋" w:eastAsia="仿宋" w:hAnsi="仿宋" w:hint="eastAsia"/>
        </w:rPr>
        <w:t xml:space="preserve">      □大二     □大三     □大四     □研究生及以上 </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1.您在教学区</w:t>
      </w:r>
      <w:proofErr w:type="gramStart"/>
      <w:r>
        <w:rPr>
          <w:rFonts w:ascii="仿宋" w:eastAsia="仿宋" w:hAnsi="仿宋" w:hint="eastAsia"/>
          <w:b/>
        </w:rPr>
        <w:t>最</w:t>
      </w:r>
      <w:proofErr w:type="gramEnd"/>
      <w:r>
        <w:rPr>
          <w:rFonts w:ascii="仿宋" w:eastAsia="仿宋" w:hAnsi="仿宋" w:hint="eastAsia"/>
          <w:b/>
        </w:rPr>
        <w:t>常去的楼层有（ ）（多选）</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□逸1   □逸2   □逸3   □逸4   □逸5  □逸6  □逸7  □逸8 □逸9</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□教1   □教2   □教3   □教4   □教5</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2.您在教学区使用饮水机的频率是（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A.经常使用                   B.偶尔使用                       C.不用</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3.您每次打水是否需要排很长的队（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A.经常是                     B.</w:t>
      </w:r>
      <w:proofErr w:type="gramStart"/>
      <w:r>
        <w:rPr>
          <w:rFonts w:ascii="仿宋" w:eastAsia="仿宋" w:hAnsi="仿宋" w:hint="eastAsia"/>
        </w:rPr>
        <w:t>偶尔是</w:t>
      </w:r>
      <w:proofErr w:type="gramEnd"/>
      <w:r>
        <w:rPr>
          <w:rFonts w:ascii="仿宋" w:eastAsia="仿宋" w:hAnsi="仿宋" w:hint="eastAsia"/>
        </w:rPr>
        <w:t xml:space="preserve">                         C.不是</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4.您是否遇到过</w:t>
      </w:r>
      <w:proofErr w:type="gramStart"/>
      <w:r>
        <w:rPr>
          <w:rFonts w:ascii="仿宋" w:eastAsia="仿宋" w:hAnsi="仿宋" w:hint="eastAsia"/>
          <w:b/>
        </w:rPr>
        <w:t>本层无饮水</w:t>
      </w:r>
      <w:proofErr w:type="gramEnd"/>
      <w:r>
        <w:rPr>
          <w:rFonts w:ascii="仿宋" w:eastAsia="仿宋" w:hAnsi="仿宋" w:hint="eastAsia"/>
          <w:b/>
        </w:rPr>
        <w:t>机而跑到其他楼层接水的情况（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A.经常去                     B.偶尔去                        C.不曾去</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5.您认为是否有增加饮水机数量的必要（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A.有必要                     B.没必要                        C.无所谓</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6</w:t>
      </w:r>
      <w:r>
        <w:rPr>
          <w:rFonts w:ascii="仿宋" w:eastAsia="仿宋" w:hAnsi="仿宋"/>
          <w:b/>
        </w:rPr>
        <w:t>.</w:t>
      </w:r>
      <w:r>
        <w:rPr>
          <w:rFonts w:ascii="仿宋" w:eastAsia="仿宋" w:hAnsi="仿宋" w:hint="eastAsia"/>
          <w:b/>
        </w:rPr>
        <w:t>您对教学区域提供的水的看法是（ ）（多选）</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 xml:space="preserve">□有时水量不够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□太烫不适合夏天喝</w:t>
      </w:r>
      <w:r>
        <w:rPr>
          <w:rFonts w:ascii="仿宋" w:eastAsia="仿宋" w:hAnsi="仿宋"/>
        </w:rPr>
        <w:t xml:space="preserve">   </w:t>
      </w:r>
      <w:r>
        <w:rPr>
          <w:rFonts w:ascii="仿宋" w:eastAsia="仿宋" w:hAnsi="仿宋" w:hint="eastAsia"/>
        </w:rPr>
        <w:t xml:space="preserve">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□用来冲泡东西很好</w:t>
      </w:r>
      <w:r>
        <w:rPr>
          <w:rFonts w:ascii="仿宋" w:eastAsia="仿宋" w:hAnsi="仿宋"/>
        </w:rPr>
        <w:t xml:space="preserve"> </w:t>
      </w:r>
      <w:r>
        <w:rPr>
          <w:rFonts w:ascii="仿宋" w:eastAsia="仿宋" w:hAnsi="仿宋" w:hint="eastAsia"/>
        </w:rPr>
        <w:t xml:space="preserve">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 xml:space="preserve">□反复烧的热水可能有隐患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 xml:space="preserve">□不清楚饮水机清洁和检查的落实情况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 xml:space="preserve">□水里有时会有不明杂质不敢喝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 xml:space="preserve">□是免费的水 很便利生活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□需要开水时没有想要的温度</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□其他</w:t>
      </w:r>
      <w:r>
        <w:rPr>
          <w:rFonts w:ascii="仿宋" w:eastAsia="仿宋" w:hAnsi="仿宋" w:hint="eastAsia"/>
          <w:u w:val="single"/>
        </w:rPr>
        <w:t xml:space="preserve">                                                                                </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7.您认为饮水机需要增加提供凉水的功能吗（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A.需要                       B.不需要                        C.无所谓</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8</w:t>
      </w:r>
      <w:r>
        <w:rPr>
          <w:rFonts w:ascii="仿宋" w:eastAsia="仿宋" w:hAnsi="仿宋"/>
          <w:b/>
        </w:rPr>
        <w:t>.</w:t>
      </w:r>
      <w:r>
        <w:rPr>
          <w:rFonts w:ascii="仿宋" w:eastAsia="仿宋" w:hAnsi="仿宋" w:hint="eastAsia"/>
          <w:b/>
        </w:rPr>
        <w:t>您对在教学区域安放自动贩卖机提供水及饮料的看法是（ ）</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lastRenderedPageBreak/>
        <w:t xml:space="preserve">  </w:t>
      </w:r>
      <w:r>
        <w:rPr>
          <w:rFonts w:ascii="仿宋" w:eastAsia="仿宋" w:hAnsi="仿宋"/>
        </w:rPr>
        <w:t>A.</w:t>
      </w:r>
      <w:r>
        <w:rPr>
          <w:rFonts w:ascii="仿宋" w:eastAsia="仿宋" w:hAnsi="仿宋" w:hint="eastAsia"/>
        </w:rPr>
        <w:t>有需求，支持</w:t>
      </w:r>
      <w:r>
        <w:rPr>
          <w:rFonts w:ascii="仿宋" w:eastAsia="仿宋" w:hAnsi="仿宋"/>
        </w:rPr>
        <w:t xml:space="preserve">  </w:t>
      </w:r>
      <w:r>
        <w:rPr>
          <w:rFonts w:ascii="仿宋" w:eastAsia="仿宋" w:hAnsi="仿宋" w:hint="eastAsia"/>
        </w:rPr>
        <w:t xml:space="preserve">        B</w:t>
      </w:r>
      <w:r>
        <w:rPr>
          <w:rFonts w:ascii="仿宋" w:eastAsia="仿宋" w:hAnsi="仿宋"/>
        </w:rPr>
        <w:t>.</w:t>
      </w:r>
      <w:r>
        <w:rPr>
          <w:rFonts w:ascii="仿宋" w:eastAsia="仿宋" w:hAnsi="仿宋" w:hint="eastAsia"/>
        </w:rPr>
        <w:t>无所谓，随便</w:t>
      </w:r>
    </w:p>
    <w:p w:rsidR="00A55150" w:rsidRDefault="006723EE" w:rsidP="004908D3">
      <w:pPr>
        <w:adjustRightInd w:val="0"/>
        <w:snapToGrid w:val="0"/>
        <w:spacing w:line="360" w:lineRule="auto"/>
        <w:rPr>
          <w:rFonts w:ascii="仿宋" w:eastAsia="仿宋" w:hAnsi="仿宋"/>
        </w:rPr>
      </w:pPr>
      <w:r>
        <w:rPr>
          <w:rFonts w:ascii="仿宋" w:eastAsia="仿宋" w:hAnsi="仿宋" w:hint="eastAsia"/>
        </w:rPr>
        <w:t xml:space="preserve">  C</w:t>
      </w:r>
      <w:r>
        <w:rPr>
          <w:rFonts w:ascii="仿宋" w:eastAsia="仿宋" w:hAnsi="仿宋"/>
        </w:rPr>
        <w:t>.</w:t>
      </w:r>
      <w:r>
        <w:rPr>
          <w:rFonts w:ascii="仿宋" w:eastAsia="仿宋" w:hAnsi="仿宋" w:hint="eastAsia"/>
        </w:rPr>
        <w:t>无需求，反对（原因：</w:t>
      </w:r>
      <w:r>
        <w:rPr>
          <w:rFonts w:ascii="仿宋" w:eastAsia="仿宋" w:hAnsi="仿宋" w:hint="eastAsia"/>
          <w:u w:val="single"/>
        </w:rPr>
        <w:t xml:space="preserve">                                           </w:t>
      </w:r>
      <w:r>
        <w:rPr>
          <w:rFonts w:ascii="仿宋" w:eastAsia="仿宋" w:hAnsi="仿宋" w:hint="eastAsia"/>
        </w:rPr>
        <w:t>）</w:t>
      </w:r>
    </w:p>
    <w:p w:rsidR="00A55150" w:rsidRDefault="006723EE" w:rsidP="004908D3">
      <w:pPr>
        <w:adjustRightInd w:val="0"/>
        <w:snapToGrid w:val="0"/>
        <w:spacing w:line="360" w:lineRule="auto"/>
        <w:rPr>
          <w:rFonts w:ascii="仿宋" w:eastAsia="仿宋" w:hAnsi="仿宋"/>
          <w:b/>
        </w:rPr>
      </w:pPr>
      <w:r>
        <w:rPr>
          <w:rFonts w:ascii="仿宋" w:eastAsia="仿宋" w:hAnsi="仿宋" w:hint="eastAsia"/>
          <w:b/>
        </w:rPr>
        <w:t>9.您对教学区饮水机的其他意见和建议。</w:t>
      </w:r>
    </w:p>
    <w:p w:rsidR="00A55150" w:rsidRDefault="006723EE" w:rsidP="004908D3">
      <w:pPr>
        <w:adjustRightInd w:val="0"/>
        <w:snapToGrid w:val="0"/>
        <w:spacing w:line="360" w:lineRule="auto"/>
        <w:rPr>
          <w:rFonts w:ascii="仿宋" w:eastAsia="仿宋" w:hAnsi="仿宋"/>
          <w:color w:val="000000" w:themeColor="text1"/>
          <w:u w:val="single"/>
        </w:rPr>
      </w:pPr>
      <w:r>
        <w:rPr>
          <w:rFonts w:ascii="仿宋" w:eastAsia="仿宋" w:hAnsi="仿宋" w:hint="eastAsia"/>
          <w:color w:val="000000" w:themeColor="text1"/>
          <w:u w:val="single"/>
        </w:rPr>
        <w:t xml:space="preserve">                                                                      </w:t>
      </w:r>
    </w:p>
    <w:p w:rsidR="00A55150" w:rsidRDefault="00A55150" w:rsidP="004908D3">
      <w:pPr>
        <w:adjustRightInd w:val="0"/>
        <w:snapToGrid w:val="0"/>
      </w:pPr>
    </w:p>
    <w:sectPr w:rsidR="00A55150" w:rsidSect="00AF70B1">
      <w:footerReference w:type="default" r:id="rId29"/>
      <w:pgSz w:w="11906" w:h="16838"/>
      <w:pgMar w:top="1440" w:right="1418" w:bottom="1440"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3220" w:rsidRDefault="00343220" w:rsidP="00AF70B1">
      <w:r>
        <w:separator/>
      </w:r>
    </w:p>
  </w:endnote>
  <w:endnote w:type="continuationSeparator" w:id="0">
    <w:p w:rsidR="00343220" w:rsidRDefault="00343220" w:rsidP="00AF70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modern"/>
    <w:pitch w:val="default"/>
    <w:sig w:usb0="00000000" w:usb1="00000000" w:usb2="00000010" w:usb3="00000000" w:csb0="00040000" w:csb1="00000000"/>
  </w:font>
  <w:font w:name="宋体">
    <w:altName w:val="SimSun"/>
    <w:panose1 w:val="02010600030101010101"/>
    <w:charset w:val="86"/>
    <w:family w:val="auto"/>
    <w:pitch w:val="variable"/>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6222294"/>
      <w:docPartObj>
        <w:docPartGallery w:val="Page Numbers (Bottom of Page)"/>
        <w:docPartUnique/>
      </w:docPartObj>
    </w:sdtPr>
    <w:sdtEndPr>
      <w:rPr>
        <w:rFonts w:ascii="仿宋_GB2312" w:eastAsia="仿宋_GB2312" w:hint="eastAsia"/>
        <w:sz w:val="21"/>
        <w:szCs w:val="21"/>
      </w:rPr>
    </w:sdtEndPr>
    <w:sdtContent>
      <w:p w:rsidR="00AF70B1" w:rsidRPr="00AF70B1" w:rsidRDefault="00AF70B1" w:rsidP="00AF70B1">
        <w:pPr>
          <w:pStyle w:val="a5"/>
          <w:jc w:val="center"/>
          <w:rPr>
            <w:rFonts w:ascii="仿宋_GB2312" w:eastAsia="仿宋_GB2312"/>
            <w:sz w:val="21"/>
            <w:szCs w:val="21"/>
          </w:rPr>
        </w:pPr>
        <w:r w:rsidRPr="00AF70B1">
          <w:rPr>
            <w:rFonts w:ascii="仿宋_GB2312" w:eastAsia="仿宋_GB2312" w:hint="eastAsia"/>
            <w:sz w:val="21"/>
            <w:szCs w:val="21"/>
          </w:rPr>
          <w:fldChar w:fldCharType="begin"/>
        </w:r>
        <w:r w:rsidRPr="00AF70B1">
          <w:rPr>
            <w:rFonts w:ascii="仿宋_GB2312" w:eastAsia="仿宋_GB2312" w:hint="eastAsia"/>
            <w:sz w:val="21"/>
            <w:szCs w:val="21"/>
          </w:rPr>
          <w:instrText>PAGE   \* MERGEFORMAT</w:instrText>
        </w:r>
        <w:r w:rsidRPr="00AF70B1">
          <w:rPr>
            <w:rFonts w:ascii="仿宋_GB2312" w:eastAsia="仿宋_GB2312" w:hint="eastAsia"/>
            <w:sz w:val="21"/>
            <w:szCs w:val="21"/>
          </w:rPr>
          <w:fldChar w:fldCharType="separate"/>
        </w:r>
        <w:r w:rsidR="004908D3" w:rsidRPr="004908D3">
          <w:rPr>
            <w:rFonts w:ascii="仿宋_GB2312" w:eastAsia="仿宋_GB2312"/>
            <w:noProof/>
            <w:sz w:val="21"/>
            <w:szCs w:val="21"/>
            <w:lang w:val="zh-CN"/>
          </w:rPr>
          <w:t>1</w:t>
        </w:r>
        <w:r w:rsidRPr="00AF70B1">
          <w:rPr>
            <w:rFonts w:ascii="仿宋_GB2312" w:eastAsia="仿宋_GB2312" w:hint="eastAsia"/>
            <w:sz w:val="21"/>
            <w:szCs w:val="21"/>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3220" w:rsidRDefault="00343220" w:rsidP="00AF70B1">
      <w:r>
        <w:separator/>
      </w:r>
    </w:p>
  </w:footnote>
  <w:footnote w:type="continuationSeparator" w:id="0">
    <w:p w:rsidR="00343220" w:rsidRDefault="00343220" w:rsidP="00AF70B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B1022E"/>
    <w:multiLevelType w:val="hybridMultilevel"/>
    <w:tmpl w:val="F9E8D2F6"/>
    <w:lvl w:ilvl="0" w:tplc="4B56B944">
      <w:start w:val="3"/>
      <w:numFmt w:val="japaneseCounting"/>
      <w:lvlText w:val="（%1）"/>
      <w:lvlJc w:val="left"/>
      <w:pPr>
        <w:ind w:left="1453" w:hanging="885"/>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 w15:restartNumberingAfterBreak="0">
    <w:nsid w:val="09220F8D"/>
    <w:multiLevelType w:val="multilevel"/>
    <w:tmpl w:val="09220F8D"/>
    <w:lvl w:ilvl="0">
      <w:start w:val="1"/>
      <w:numFmt w:val="decimalEnclosedCircle"/>
      <w:lvlText w:val="%1"/>
      <w:lvlJc w:val="left"/>
      <w:pPr>
        <w:ind w:left="1180" w:hanging="360"/>
      </w:pPr>
      <w:rPr>
        <w:rFonts w:hint="default"/>
      </w:rPr>
    </w:lvl>
    <w:lvl w:ilvl="1">
      <w:start w:val="1"/>
      <w:numFmt w:val="lowerLetter"/>
      <w:lvlText w:val="%2)"/>
      <w:lvlJc w:val="left"/>
      <w:pPr>
        <w:ind w:left="1660" w:hanging="420"/>
      </w:pPr>
    </w:lvl>
    <w:lvl w:ilvl="2">
      <w:start w:val="1"/>
      <w:numFmt w:val="lowerRoman"/>
      <w:lvlText w:val="%3."/>
      <w:lvlJc w:val="right"/>
      <w:pPr>
        <w:ind w:left="2080" w:hanging="420"/>
      </w:pPr>
    </w:lvl>
    <w:lvl w:ilvl="3">
      <w:start w:val="1"/>
      <w:numFmt w:val="decimal"/>
      <w:lvlText w:val="%4."/>
      <w:lvlJc w:val="left"/>
      <w:pPr>
        <w:ind w:left="2500" w:hanging="420"/>
      </w:pPr>
    </w:lvl>
    <w:lvl w:ilvl="4">
      <w:start w:val="1"/>
      <w:numFmt w:val="lowerLetter"/>
      <w:lvlText w:val="%5)"/>
      <w:lvlJc w:val="left"/>
      <w:pPr>
        <w:ind w:left="2920" w:hanging="420"/>
      </w:pPr>
    </w:lvl>
    <w:lvl w:ilvl="5">
      <w:start w:val="1"/>
      <w:numFmt w:val="lowerRoman"/>
      <w:lvlText w:val="%6."/>
      <w:lvlJc w:val="right"/>
      <w:pPr>
        <w:ind w:left="3340" w:hanging="420"/>
      </w:pPr>
    </w:lvl>
    <w:lvl w:ilvl="6">
      <w:start w:val="1"/>
      <w:numFmt w:val="decimal"/>
      <w:lvlText w:val="%7."/>
      <w:lvlJc w:val="left"/>
      <w:pPr>
        <w:ind w:left="3760" w:hanging="420"/>
      </w:pPr>
    </w:lvl>
    <w:lvl w:ilvl="7">
      <w:start w:val="1"/>
      <w:numFmt w:val="lowerLetter"/>
      <w:lvlText w:val="%8)"/>
      <w:lvlJc w:val="left"/>
      <w:pPr>
        <w:ind w:left="4180" w:hanging="420"/>
      </w:pPr>
    </w:lvl>
    <w:lvl w:ilvl="8">
      <w:start w:val="1"/>
      <w:numFmt w:val="lowerRoman"/>
      <w:lvlText w:val="%9."/>
      <w:lvlJc w:val="right"/>
      <w:pPr>
        <w:ind w:left="4600" w:hanging="420"/>
      </w:pPr>
    </w:lvl>
  </w:abstractNum>
  <w:abstractNum w:abstractNumId="2" w15:restartNumberingAfterBreak="0">
    <w:nsid w:val="1A1E2FC8"/>
    <w:multiLevelType w:val="multilevel"/>
    <w:tmpl w:val="1A1E2FC8"/>
    <w:lvl w:ilvl="0">
      <w:start w:val="1"/>
      <w:numFmt w:val="chineseCountingThousand"/>
      <w:pStyle w:val="25"/>
      <w:suff w:val="noth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74A0A0B"/>
    <w:multiLevelType w:val="multilevel"/>
    <w:tmpl w:val="274A0A0B"/>
    <w:lvl w:ilvl="0">
      <w:start w:val="1"/>
      <w:numFmt w:val="japaneseCounting"/>
      <w:pStyle w:val="250"/>
      <w:lvlText w:val="（%1）"/>
      <w:lvlJc w:val="left"/>
      <w:pPr>
        <w:ind w:left="1027" w:hanging="885"/>
      </w:pPr>
      <w:rPr>
        <w:rFonts w:hint="default"/>
      </w:rPr>
    </w:lvl>
    <w:lvl w:ilvl="1">
      <w:start w:val="1"/>
      <w:numFmt w:val="lowerLetter"/>
      <w:lvlText w:val="%2)"/>
      <w:lvlJc w:val="left"/>
      <w:pPr>
        <w:ind w:left="982" w:hanging="420"/>
      </w:pPr>
    </w:lvl>
    <w:lvl w:ilvl="2">
      <w:start w:val="1"/>
      <w:numFmt w:val="lowerRoman"/>
      <w:lvlText w:val="%3."/>
      <w:lvlJc w:val="right"/>
      <w:pPr>
        <w:ind w:left="1402" w:hanging="420"/>
      </w:pPr>
    </w:lvl>
    <w:lvl w:ilvl="3">
      <w:start w:val="1"/>
      <w:numFmt w:val="decimal"/>
      <w:lvlText w:val="%4."/>
      <w:lvlJc w:val="left"/>
      <w:pPr>
        <w:ind w:left="1822" w:hanging="420"/>
      </w:pPr>
    </w:lvl>
    <w:lvl w:ilvl="4">
      <w:start w:val="1"/>
      <w:numFmt w:val="lowerLetter"/>
      <w:lvlText w:val="%5)"/>
      <w:lvlJc w:val="left"/>
      <w:pPr>
        <w:ind w:left="2242" w:hanging="420"/>
      </w:pPr>
    </w:lvl>
    <w:lvl w:ilvl="5">
      <w:start w:val="1"/>
      <w:numFmt w:val="lowerRoman"/>
      <w:lvlText w:val="%6."/>
      <w:lvlJc w:val="right"/>
      <w:pPr>
        <w:ind w:left="2662" w:hanging="420"/>
      </w:pPr>
    </w:lvl>
    <w:lvl w:ilvl="6">
      <w:start w:val="1"/>
      <w:numFmt w:val="decimal"/>
      <w:lvlText w:val="%7."/>
      <w:lvlJc w:val="left"/>
      <w:pPr>
        <w:ind w:left="3082" w:hanging="420"/>
      </w:pPr>
    </w:lvl>
    <w:lvl w:ilvl="7">
      <w:start w:val="1"/>
      <w:numFmt w:val="lowerLetter"/>
      <w:lvlText w:val="%8)"/>
      <w:lvlJc w:val="left"/>
      <w:pPr>
        <w:ind w:left="3502" w:hanging="420"/>
      </w:pPr>
    </w:lvl>
    <w:lvl w:ilvl="8">
      <w:start w:val="1"/>
      <w:numFmt w:val="lowerRoman"/>
      <w:lvlText w:val="%9."/>
      <w:lvlJc w:val="right"/>
      <w:pPr>
        <w:ind w:left="3922" w:hanging="420"/>
      </w:pPr>
    </w:lvl>
  </w:abstractNum>
  <w:abstractNum w:abstractNumId="4" w15:restartNumberingAfterBreak="0">
    <w:nsid w:val="27C74384"/>
    <w:multiLevelType w:val="multilevel"/>
    <w:tmpl w:val="27C74384"/>
    <w:lvl w:ilvl="0">
      <w:start w:val="1"/>
      <w:numFmt w:val="decimal"/>
      <w:pStyle w:val="251"/>
      <w:suff w:val="nothing"/>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15:restartNumberingAfterBreak="0">
    <w:nsid w:val="2EAA639B"/>
    <w:multiLevelType w:val="multilevel"/>
    <w:tmpl w:val="2EAA639B"/>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4D73417"/>
    <w:multiLevelType w:val="hybridMultilevel"/>
    <w:tmpl w:val="096CE3B4"/>
    <w:lvl w:ilvl="0" w:tplc="91D056F2">
      <w:start w:val="4"/>
      <w:numFmt w:val="japaneseCounting"/>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7" w15:restartNumberingAfterBreak="0">
    <w:nsid w:val="4BA820FC"/>
    <w:multiLevelType w:val="multilevel"/>
    <w:tmpl w:val="4BA820FC"/>
    <w:lvl w:ilvl="0">
      <w:start w:val="1"/>
      <w:numFmt w:val="decimalEnclosedCircle"/>
      <w:lvlText w:val="%1"/>
      <w:lvlJc w:val="left"/>
      <w:pPr>
        <w:ind w:left="1352" w:hanging="360"/>
      </w:pPr>
      <w:rPr>
        <w:rFonts w:hint="default"/>
      </w:rPr>
    </w:lvl>
    <w:lvl w:ilvl="1">
      <w:start w:val="1"/>
      <w:numFmt w:val="lowerLetter"/>
      <w:lvlText w:val="%2)"/>
      <w:lvlJc w:val="left"/>
      <w:pPr>
        <w:ind w:left="1832" w:hanging="420"/>
      </w:pPr>
    </w:lvl>
    <w:lvl w:ilvl="2">
      <w:start w:val="1"/>
      <w:numFmt w:val="lowerRoman"/>
      <w:lvlText w:val="%3."/>
      <w:lvlJc w:val="right"/>
      <w:pPr>
        <w:ind w:left="2252" w:hanging="420"/>
      </w:pPr>
    </w:lvl>
    <w:lvl w:ilvl="3">
      <w:start w:val="1"/>
      <w:numFmt w:val="decimal"/>
      <w:lvlText w:val="%4."/>
      <w:lvlJc w:val="left"/>
      <w:pPr>
        <w:ind w:left="2672" w:hanging="420"/>
      </w:pPr>
    </w:lvl>
    <w:lvl w:ilvl="4">
      <w:start w:val="1"/>
      <w:numFmt w:val="lowerLetter"/>
      <w:lvlText w:val="%5)"/>
      <w:lvlJc w:val="left"/>
      <w:pPr>
        <w:ind w:left="3092" w:hanging="420"/>
      </w:pPr>
    </w:lvl>
    <w:lvl w:ilvl="5">
      <w:start w:val="1"/>
      <w:numFmt w:val="lowerRoman"/>
      <w:lvlText w:val="%6."/>
      <w:lvlJc w:val="right"/>
      <w:pPr>
        <w:ind w:left="3512" w:hanging="420"/>
      </w:pPr>
    </w:lvl>
    <w:lvl w:ilvl="6">
      <w:start w:val="1"/>
      <w:numFmt w:val="decimal"/>
      <w:lvlText w:val="%7."/>
      <w:lvlJc w:val="left"/>
      <w:pPr>
        <w:ind w:left="3932" w:hanging="420"/>
      </w:pPr>
    </w:lvl>
    <w:lvl w:ilvl="7">
      <w:start w:val="1"/>
      <w:numFmt w:val="lowerLetter"/>
      <w:lvlText w:val="%8)"/>
      <w:lvlJc w:val="left"/>
      <w:pPr>
        <w:ind w:left="4352" w:hanging="420"/>
      </w:pPr>
    </w:lvl>
    <w:lvl w:ilvl="8">
      <w:start w:val="1"/>
      <w:numFmt w:val="lowerRoman"/>
      <w:lvlText w:val="%9."/>
      <w:lvlJc w:val="right"/>
      <w:pPr>
        <w:ind w:left="4772" w:hanging="420"/>
      </w:pPr>
    </w:lvl>
  </w:abstractNum>
  <w:abstractNum w:abstractNumId="8" w15:restartNumberingAfterBreak="0">
    <w:nsid w:val="628F4343"/>
    <w:multiLevelType w:val="multilevel"/>
    <w:tmpl w:val="628F434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6EC24F71"/>
    <w:multiLevelType w:val="hybridMultilevel"/>
    <w:tmpl w:val="0C8A6736"/>
    <w:lvl w:ilvl="0" w:tplc="5868FA18">
      <w:start w:val="3"/>
      <w:numFmt w:val="japaneseCounting"/>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num w:numId="1">
    <w:abstractNumId w:val="2"/>
  </w:num>
  <w:num w:numId="2">
    <w:abstractNumId w:val="4"/>
  </w:num>
  <w:num w:numId="3">
    <w:abstractNumId w:val="3"/>
  </w:num>
  <w:num w:numId="4">
    <w:abstractNumId w:val="1"/>
  </w:num>
  <w:num w:numId="5">
    <w:abstractNumId w:val="7"/>
  </w:num>
  <w:num w:numId="6">
    <w:abstractNumId w:val="8"/>
  </w:num>
  <w:num w:numId="7">
    <w:abstractNumId w:val="5"/>
  </w:num>
  <w:num w:numId="8">
    <w:abstractNumId w:val="2"/>
  </w:num>
  <w:num w:numId="9">
    <w:abstractNumId w:val="2"/>
  </w:num>
  <w:num w:numId="10">
    <w:abstractNumId w:val="2"/>
  </w:num>
  <w:num w:numId="11">
    <w:abstractNumId w:val="9"/>
  </w:num>
  <w:num w:numId="12">
    <w:abstractNumId w:val="0"/>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59FC"/>
    <w:rsid w:val="00175AC6"/>
    <w:rsid w:val="003342C2"/>
    <w:rsid w:val="00343220"/>
    <w:rsid w:val="00435F25"/>
    <w:rsid w:val="004908D3"/>
    <w:rsid w:val="005B7826"/>
    <w:rsid w:val="006723EE"/>
    <w:rsid w:val="007370B8"/>
    <w:rsid w:val="008459FC"/>
    <w:rsid w:val="00945514"/>
    <w:rsid w:val="00A55150"/>
    <w:rsid w:val="00AB1752"/>
    <w:rsid w:val="00AF4AD0"/>
    <w:rsid w:val="00AF70B1"/>
    <w:rsid w:val="00C72906"/>
    <w:rsid w:val="00F8731E"/>
    <w:rsid w:val="284459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DDF093"/>
  <w15:docId w15:val="{8CAFF876-0F21-4E67-9254-4AAE256D6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rFonts w:eastAsia="仿宋"/>
      <w:b/>
      <w:bCs/>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30">
    <w:name w:val="标题 3 字符"/>
    <w:basedOn w:val="a0"/>
    <w:link w:val="3"/>
    <w:uiPriority w:val="9"/>
    <w:rPr>
      <w:rFonts w:eastAsia="仿宋"/>
      <w:b/>
      <w:bCs/>
      <w:szCs w:val="32"/>
    </w:rPr>
  </w:style>
  <w:style w:type="character" w:customStyle="1" w:styleId="40">
    <w:name w:val="标题 4 字符"/>
    <w:basedOn w:val="a0"/>
    <w:link w:val="4"/>
    <w:uiPriority w:val="9"/>
    <w:qFormat/>
    <w:rPr>
      <w:rFonts w:asciiTheme="majorHAnsi" w:eastAsiaTheme="majorEastAsia" w:hAnsiTheme="majorHAnsi" w:cstheme="majorBidi"/>
      <w:b/>
      <w:bCs/>
      <w:sz w:val="28"/>
      <w:szCs w:val="28"/>
    </w:rPr>
  </w:style>
  <w:style w:type="paragraph" w:customStyle="1" w:styleId="252">
    <w:name w:val="正标题【25次学代会】"/>
    <w:basedOn w:val="a"/>
    <w:qFormat/>
    <w:pPr>
      <w:jc w:val="center"/>
    </w:pPr>
    <w:rPr>
      <w:rFonts w:ascii="华文中宋" w:eastAsia="华文中宋" w:hAnsi="华文中宋"/>
      <w:b/>
      <w:sz w:val="32"/>
      <w:szCs w:val="32"/>
    </w:rPr>
  </w:style>
  <w:style w:type="paragraph" w:customStyle="1" w:styleId="25">
    <w:name w:val="一级标题【25次学代会】"/>
    <w:basedOn w:val="252"/>
    <w:qFormat/>
    <w:pPr>
      <w:numPr>
        <w:numId w:val="1"/>
      </w:numPr>
      <w:jc w:val="both"/>
    </w:pPr>
    <w:rPr>
      <w:rFonts w:ascii="黑体" w:eastAsia="黑体"/>
      <w:b w:val="0"/>
      <w:sz w:val="30"/>
      <w:szCs w:val="28"/>
    </w:rPr>
  </w:style>
  <w:style w:type="paragraph" w:customStyle="1" w:styleId="253">
    <w:name w:val="正文【25次学代会】"/>
    <w:basedOn w:val="252"/>
    <w:qFormat/>
    <w:pPr>
      <w:spacing w:line="360" w:lineRule="auto"/>
      <w:ind w:left="573"/>
      <w:jc w:val="both"/>
    </w:pPr>
    <w:rPr>
      <w:rFonts w:ascii="仿宋_GB2312" w:eastAsia="仿宋_GB2312"/>
      <w:b w:val="0"/>
      <w:sz w:val="24"/>
      <w:szCs w:val="24"/>
    </w:rPr>
  </w:style>
  <w:style w:type="paragraph" w:customStyle="1" w:styleId="251">
    <w:name w:val="三级标题【25次学代会】"/>
    <w:basedOn w:val="252"/>
    <w:qFormat/>
    <w:pPr>
      <w:numPr>
        <w:numId w:val="2"/>
      </w:numPr>
      <w:spacing w:line="480" w:lineRule="auto"/>
      <w:jc w:val="both"/>
    </w:pPr>
    <w:rPr>
      <w:rFonts w:ascii="仿宋_GB2312" w:eastAsia="仿宋_GB2312"/>
      <w:sz w:val="24"/>
      <w:szCs w:val="24"/>
    </w:rPr>
  </w:style>
  <w:style w:type="paragraph" w:customStyle="1" w:styleId="250">
    <w:name w:val="二级标题【25次学代会】"/>
    <w:basedOn w:val="252"/>
    <w:qFormat/>
    <w:pPr>
      <w:numPr>
        <w:numId w:val="3"/>
      </w:numPr>
      <w:jc w:val="both"/>
    </w:pPr>
    <w:rPr>
      <w:rFonts w:ascii="楷体_GB2312" w:eastAsia="楷体_GB2312"/>
      <w:sz w:val="28"/>
      <w:szCs w:val="28"/>
    </w:rPr>
  </w:style>
  <w:style w:type="paragraph" w:customStyle="1" w:styleId="1">
    <w:name w:val="列出段落1"/>
    <w:basedOn w:val="a"/>
    <w:uiPriority w:val="99"/>
    <w:qFormat/>
    <w:pPr>
      <w:ind w:firstLineChars="200" w:firstLine="420"/>
    </w:pPr>
  </w:style>
  <w:style w:type="paragraph" w:styleId="a3">
    <w:name w:val="header"/>
    <w:basedOn w:val="a"/>
    <w:link w:val="a4"/>
    <w:uiPriority w:val="99"/>
    <w:unhideWhenUsed/>
    <w:rsid w:val="00AF70B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F70B1"/>
    <w:rPr>
      <w:kern w:val="2"/>
      <w:sz w:val="18"/>
      <w:szCs w:val="18"/>
    </w:rPr>
  </w:style>
  <w:style w:type="paragraph" w:styleId="a5">
    <w:name w:val="footer"/>
    <w:basedOn w:val="a"/>
    <w:link w:val="a6"/>
    <w:uiPriority w:val="99"/>
    <w:unhideWhenUsed/>
    <w:rsid w:val="00AF70B1"/>
    <w:pPr>
      <w:tabs>
        <w:tab w:val="center" w:pos="4153"/>
        <w:tab w:val="right" w:pos="8306"/>
      </w:tabs>
      <w:snapToGrid w:val="0"/>
      <w:jc w:val="left"/>
    </w:pPr>
    <w:rPr>
      <w:sz w:val="18"/>
      <w:szCs w:val="18"/>
    </w:rPr>
  </w:style>
  <w:style w:type="character" w:customStyle="1" w:styleId="a6">
    <w:name w:val="页脚 字符"/>
    <w:basedOn w:val="a0"/>
    <w:link w:val="a5"/>
    <w:uiPriority w:val="99"/>
    <w:rsid w:val="00AF70B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image" Target="media/image1.jpe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image" Target="media/image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image" Target="media/image5.png"/><Relationship Id="rId28" Type="http://schemas.openxmlformats.org/officeDocument/2006/relationships/image" Target="media/image10.jpeg"/><Relationship Id="rId10" Type="http://schemas.openxmlformats.org/officeDocument/2006/relationships/chart" Target="charts/chart3.xml"/><Relationship Id="rId19" Type="http://schemas.openxmlformats.org/officeDocument/2006/relationships/image" Target="NULL"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___9.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___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__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__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___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___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___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调研对象分布</a:t>
            </a:r>
          </a:p>
        </c:rich>
      </c:tx>
      <c:overlay val="0"/>
    </c:title>
    <c:autoTitleDeleted val="0"/>
    <c:plotArea>
      <c:layout/>
      <c:pieChart>
        <c:varyColors val="1"/>
        <c:ser>
          <c:idx val="0"/>
          <c:order val="0"/>
          <c:explosion val="25"/>
          <c:dPt>
            <c:idx val="0"/>
            <c:bubble3D val="0"/>
            <c:extLst>
              <c:ext xmlns:c16="http://schemas.microsoft.com/office/drawing/2014/chart" uri="{C3380CC4-5D6E-409C-BE32-E72D297353CC}">
                <c16:uniqueId val="{00000000-C19C-4F9F-B74F-205925A26D7C}"/>
              </c:ext>
            </c:extLst>
          </c:dPt>
          <c:dPt>
            <c:idx val="1"/>
            <c:bubble3D val="0"/>
            <c:extLst>
              <c:ext xmlns:c16="http://schemas.microsoft.com/office/drawing/2014/chart" uri="{C3380CC4-5D6E-409C-BE32-E72D297353CC}">
                <c16:uniqueId val="{00000001-C19C-4F9F-B74F-205925A26D7C}"/>
              </c:ext>
            </c:extLst>
          </c:dPt>
          <c:dPt>
            <c:idx val="2"/>
            <c:bubble3D val="0"/>
            <c:extLst>
              <c:ext xmlns:c16="http://schemas.microsoft.com/office/drawing/2014/chart" uri="{C3380CC4-5D6E-409C-BE32-E72D297353CC}">
                <c16:uniqueId val="{00000002-C19C-4F9F-B74F-205925A26D7C}"/>
              </c:ext>
            </c:extLst>
          </c:dPt>
          <c:dPt>
            <c:idx val="3"/>
            <c:bubble3D val="0"/>
            <c:extLst>
              <c:ext xmlns:c16="http://schemas.microsoft.com/office/drawing/2014/chart" uri="{C3380CC4-5D6E-409C-BE32-E72D297353CC}">
                <c16:uniqueId val="{00000003-C19C-4F9F-B74F-205925A26D7C}"/>
              </c:ext>
            </c:extLst>
          </c:dPt>
          <c:dPt>
            <c:idx val="4"/>
            <c:bubble3D val="0"/>
            <c:extLst>
              <c:ext xmlns:c16="http://schemas.microsoft.com/office/drawing/2014/chart" uri="{C3380CC4-5D6E-409C-BE32-E72D297353CC}">
                <c16:uniqueId val="{00000004-C19C-4F9F-B74F-205925A26D7C}"/>
              </c:ext>
            </c:extLst>
          </c:dPt>
          <c:dLbls>
            <c:dLbl>
              <c:idx val="0"/>
              <c:layout>
                <c:manualLayout>
                  <c:x val="1.35744210483222E-2"/>
                  <c:y val="0.19041812481773099"/>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0-C19C-4F9F-B74F-205925A26D7C}"/>
                </c:ext>
              </c:extLst>
            </c:dLbl>
            <c:dLbl>
              <c:idx val="1"/>
              <c:layout>
                <c:manualLayout>
                  <c:x val="-6.8981472636544305E-2"/>
                  <c:y val="-0.10553222513852401"/>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C19C-4F9F-B74F-205925A26D7C}"/>
                </c:ext>
              </c:extLst>
            </c:dLbl>
            <c:dLbl>
              <c:idx val="2"/>
              <c:layout>
                <c:manualLayout>
                  <c:x val="1.2340415853564201E-2"/>
                  <c:y val="3.13939924176145E-3"/>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2-C19C-4F9F-B74F-205925A26D7C}"/>
                </c:ext>
              </c:extLst>
            </c:dLbl>
            <c:dLbl>
              <c:idx val="3"/>
              <c:layout>
                <c:manualLayout>
                  <c:x val="-7.1803325932681197E-2"/>
                  <c:y val="5.3992212778068198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C19C-4F9F-B74F-205925A26D7C}"/>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Sheet1!$A$152:$A$156</c:f>
              <c:strCache>
                <c:ptCount val="5"/>
                <c:pt idx="0">
                  <c:v>大一</c:v>
                </c:pt>
                <c:pt idx="1">
                  <c:v>大二</c:v>
                </c:pt>
                <c:pt idx="2">
                  <c:v>大三</c:v>
                </c:pt>
                <c:pt idx="3">
                  <c:v>大四</c:v>
                </c:pt>
                <c:pt idx="4">
                  <c:v>研究生及以上</c:v>
                </c:pt>
              </c:strCache>
            </c:strRef>
          </c:cat>
          <c:val>
            <c:numRef>
              <c:f>Sheet1!$B$152:$B$156</c:f>
              <c:numCache>
                <c:formatCode>0.00%</c:formatCode>
                <c:ptCount val="5"/>
                <c:pt idx="0">
                  <c:v>0.40560000000000002</c:v>
                </c:pt>
                <c:pt idx="1">
                  <c:v>0.27810000000000001</c:v>
                </c:pt>
                <c:pt idx="2">
                  <c:v>0.26279999999999998</c:v>
                </c:pt>
                <c:pt idx="3">
                  <c:v>2.5499999999999998E-2</c:v>
                </c:pt>
                <c:pt idx="4">
                  <c:v>2.81E-2</c:v>
                </c:pt>
              </c:numCache>
            </c:numRef>
          </c:val>
          <c:extLst>
            <c:ext xmlns:c16="http://schemas.microsoft.com/office/drawing/2014/chart" uri="{C3380CC4-5D6E-409C-BE32-E72D297353CC}">
              <c16:uniqueId val="{00000005-C19C-4F9F-B74F-205925A26D7C}"/>
            </c:ext>
          </c:extLst>
        </c:ser>
        <c:dLbls>
          <c:showLegendKey val="0"/>
          <c:showVal val="0"/>
          <c:showCatName val="1"/>
          <c:showSerName val="0"/>
          <c:showPercent val="1"/>
          <c:showBubbleSize val="0"/>
          <c:showLeaderLines val="1"/>
        </c:dLbls>
        <c:firstSliceAng val="0"/>
      </c:pieChart>
    </c:plotArea>
    <c:plotVisOnly val="1"/>
    <c:dispBlanksAs val="gap"/>
    <c:showDLblsOverMax val="0"/>
  </c:chart>
  <c:txPr>
    <a:bodyPr/>
    <a:lstStyle/>
    <a:p>
      <a:pPr>
        <a:defRPr lang="zh-CN"/>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对于教学区饮用水的看法</a:t>
            </a:r>
          </a:p>
        </c:rich>
      </c:tx>
      <c:overlay val="0"/>
    </c:title>
    <c:autoTitleDeleted val="0"/>
    <c:plotArea>
      <c:layout/>
      <c:barChart>
        <c:barDir val="col"/>
        <c:grouping val="clustered"/>
        <c:varyColors val="0"/>
        <c:ser>
          <c:idx val="0"/>
          <c:order val="0"/>
          <c:invertIfNegative val="0"/>
          <c:dLbls>
            <c:dLbl>
              <c:idx val="0"/>
              <c:layout>
                <c:manualLayout>
                  <c:x val="0"/>
                  <c:y val="1.5194356544436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52-4566-B2A4-A301A66E19DE}"/>
                </c:ext>
              </c:extLst>
            </c:dLbl>
            <c:dLbl>
              <c:idx val="1"/>
              <c:layout>
                <c:manualLayout>
                  <c:x val="0"/>
                  <c:y val="7.967619666511729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52-4566-B2A4-A301A66E19DE}"/>
                </c:ext>
              </c:extLst>
            </c:dLbl>
            <c:dLbl>
              <c:idx val="2"/>
              <c:layout>
                <c:manualLayout>
                  <c:x val="0"/>
                  <c:y val="7.96761966651170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52-4566-B2A4-A301A66E19DE}"/>
                </c:ext>
              </c:extLst>
            </c:dLbl>
            <c:dLbl>
              <c:idx val="3"/>
              <c:layout>
                <c:manualLayout>
                  <c:x val="4.2511578435200999E-17"/>
                  <c:y val="1.158098810547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52-4566-B2A4-A301A66E19DE}"/>
                </c:ext>
              </c:extLst>
            </c:dLbl>
            <c:dLbl>
              <c:idx val="4"/>
              <c:layout>
                <c:manualLayout>
                  <c:x val="0"/>
                  <c:y val="4.35425122754946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52-4566-B2A4-A301A66E19DE}"/>
                </c:ext>
              </c:extLst>
            </c:dLbl>
            <c:dLbl>
              <c:idx val="5"/>
              <c:layout>
                <c:manualLayout>
                  <c:x val="0"/>
                  <c:y val="7.96761966651170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52-4566-B2A4-A301A66E19DE}"/>
                </c:ext>
              </c:extLst>
            </c:dLbl>
            <c:dLbl>
              <c:idx val="6"/>
              <c:layout>
                <c:manualLayout>
                  <c:x val="0"/>
                  <c:y val="1.15809881054739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52-4566-B2A4-A301A66E19DE}"/>
                </c:ext>
              </c:extLst>
            </c:dLbl>
            <c:dLbl>
              <c:idx val="7"/>
              <c:layout>
                <c:manualLayout>
                  <c:x val="0"/>
                  <c:y val="1.15809881054739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B52-4566-B2A4-A301A66E19DE}"/>
                </c:ext>
              </c:extLst>
            </c:dLbl>
            <c:dLbl>
              <c:idx val="8"/>
              <c:layout>
                <c:manualLayout>
                  <c:x val="-2.31884015632269E-3"/>
                  <c:y val="9.72252175560769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B52-4566-B2A4-A301A66E19DE}"/>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Sheet1!$A$116:$A$124</c:f>
              <c:strCache>
                <c:ptCount val="9"/>
                <c:pt idx="0">
                  <c:v>有时水量不够</c:v>
                </c:pt>
                <c:pt idx="1">
                  <c:v>太烫不适合夏天喝</c:v>
                </c:pt>
                <c:pt idx="2">
                  <c:v>用来冲泡东西很好</c:v>
                </c:pt>
                <c:pt idx="3">
                  <c:v>反复烧的热水可能有隐患</c:v>
                </c:pt>
                <c:pt idx="4">
                  <c:v>水里有时会有不明杂质不敢喝</c:v>
                </c:pt>
                <c:pt idx="5">
                  <c:v>是免费的水很便利生活</c:v>
                </c:pt>
                <c:pt idx="6">
                  <c:v>需要开水时没有想要的温度</c:v>
                </c:pt>
                <c:pt idx="7">
                  <c:v>不清楚饮水机清洁和检查的落实情况</c:v>
                </c:pt>
                <c:pt idx="8">
                  <c:v>其他 </c:v>
                </c:pt>
              </c:strCache>
            </c:strRef>
          </c:cat>
          <c:val>
            <c:numRef>
              <c:f>Sheet1!$B$116:$B$124</c:f>
              <c:numCache>
                <c:formatCode>0.00%</c:formatCode>
                <c:ptCount val="9"/>
                <c:pt idx="0">
                  <c:v>0.13270000000000001</c:v>
                </c:pt>
                <c:pt idx="1">
                  <c:v>0.49740000000000001</c:v>
                </c:pt>
                <c:pt idx="2">
                  <c:v>0.19639999999999999</c:v>
                </c:pt>
                <c:pt idx="3">
                  <c:v>0.47189999999999999</c:v>
                </c:pt>
                <c:pt idx="4">
                  <c:v>0.59689999999999999</c:v>
                </c:pt>
                <c:pt idx="5">
                  <c:v>0.3342</c:v>
                </c:pt>
                <c:pt idx="6">
                  <c:v>0.23719999999999999</c:v>
                </c:pt>
                <c:pt idx="7">
                  <c:v>0.62239999999999995</c:v>
                </c:pt>
                <c:pt idx="8">
                  <c:v>5.0999999999999997E-2</c:v>
                </c:pt>
              </c:numCache>
            </c:numRef>
          </c:val>
          <c:extLst>
            <c:ext xmlns:c16="http://schemas.microsoft.com/office/drawing/2014/chart" uri="{C3380CC4-5D6E-409C-BE32-E72D297353CC}">
              <c16:uniqueId val="{00000009-9B52-4566-B2A4-A301A66E19DE}"/>
            </c:ext>
          </c:extLst>
        </c:ser>
        <c:dLbls>
          <c:showLegendKey val="0"/>
          <c:showVal val="0"/>
          <c:showCatName val="0"/>
          <c:showSerName val="0"/>
          <c:showPercent val="0"/>
          <c:showBubbleSize val="0"/>
        </c:dLbls>
        <c:gapWidth val="75"/>
        <c:overlap val="40"/>
        <c:axId val="384396288"/>
        <c:axId val="384402176"/>
      </c:barChart>
      <c:catAx>
        <c:axId val="384396288"/>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4402176"/>
        <c:crosses val="autoZero"/>
        <c:auto val="1"/>
        <c:lblAlgn val="ctr"/>
        <c:lblOffset val="100"/>
        <c:noMultiLvlLbl val="0"/>
      </c:catAx>
      <c:valAx>
        <c:axId val="384402176"/>
        <c:scaling>
          <c:orientation val="minMax"/>
        </c:scaling>
        <c:delete val="0"/>
        <c:axPos val="l"/>
        <c:majorGridlines/>
        <c:numFmt formatCode="0.00%"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4396288"/>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530341880342"/>
          <c:y val="3.0522318208620801E-2"/>
          <c:w val="0.87590128205128204"/>
          <c:h val="0.78805905919860297"/>
        </c:manualLayout>
      </c:layout>
      <c:barChart>
        <c:barDir val="col"/>
        <c:grouping val="clustered"/>
        <c:varyColors val="0"/>
        <c:ser>
          <c:idx val="0"/>
          <c:order val="0"/>
          <c:invertIfNegative val="0"/>
          <c:dLbls>
            <c:dLbl>
              <c:idx val="4"/>
              <c:layout>
                <c:manualLayout>
                  <c:x val="2.40673886883273E-3"/>
                  <c:y val="-5.398110661268509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8BF-4F94-A3EE-8F59D1928084}"/>
                </c:ext>
              </c:extLst>
            </c:dLbl>
            <c:dLbl>
              <c:idx val="7"/>
              <c:layout>
                <c:manualLayout>
                  <c:x val="2.40673886883273E-3"/>
                  <c:y val="-1.07962213225370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8BF-4F94-A3EE-8F59D1928084}"/>
                </c:ext>
              </c:extLst>
            </c:dLbl>
            <c:dLbl>
              <c:idx val="8"/>
              <c:layout>
                <c:manualLayout>
                  <c:x val="0"/>
                  <c:y val="-8.09716599190283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8BF-4F94-A3EE-8F59D1928084}"/>
                </c:ext>
              </c:extLst>
            </c:dLbl>
            <c:dLbl>
              <c:idx val="10"/>
              <c:layout>
                <c:manualLayout>
                  <c:x val="0"/>
                  <c:y val="-1.34952766531713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8BF-4F94-A3EE-8F59D1928084}"/>
                </c:ext>
              </c:extLst>
            </c:dLbl>
            <c:dLbl>
              <c:idx val="12"/>
              <c:layout>
                <c:manualLayout>
                  <c:x val="0"/>
                  <c:y val="1.34952766531713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8BF-4F94-A3EE-8F59D1928084}"/>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Sheet1!$A$1:$A$14</c:f>
              <c:strCache>
                <c:ptCount val="14"/>
                <c:pt idx="0">
                  <c:v>逸夫楼2层</c:v>
                </c:pt>
                <c:pt idx="1">
                  <c:v>逸夫楼4层</c:v>
                </c:pt>
                <c:pt idx="2">
                  <c:v>逸夫楼1层</c:v>
                </c:pt>
                <c:pt idx="3">
                  <c:v>教学楼1层</c:v>
                </c:pt>
                <c:pt idx="4">
                  <c:v>逸夫楼5层</c:v>
                </c:pt>
                <c:pt idx="5">
                  <c:v>逸夫楼6层</c:v>
                </c:pt>
                <c:pt idx="6">
                  <c:v>逸夫楼3层</c:v>
                </c:pt>
                <c:pt idx="7">
                  <c:v>教学楼2层</c:v>
                </c:pt>
                <c:pt idx="8">
                  <c:v>逸夫楼7层</c:v>
                </c:pt>
                <c:pt idx="9">
                  <c:v>教学楼3层</c:v>
                </c:pt>
                <c:pt idx="10">
                  <c:v>逸夫楼8层</c:v>
                </c:pt>
                <c:pt idx="11">
                  <c:v>教学楼4层</c:v>
                </c:pt>
                <c:pt idx="12">
                  <c:v>教学楼5层</c:v>
                </c:pt>
                <c:pt idx="13">
                  <c:v>逸夫楼9层</c:v>
                </c:pt>
              </c:strCache>
            </c:strRef>
          </c:cat>
          <c:val>
            <c:numRef>
              <c:f>Sheet1!$B$1:$B$14</c:f>
              <c:numCache>
                <c:formatCode>0.00%</c:formatCode>
                <c:ptCount val="14"/>
                <c:pt idx="0">
                  <c:v>0.51790000000000003</c:v>
                </c:pt>
                <c:pt idx="1">
                  <c:v>0.43109999999999998</c:v>
                </c:pt>
                <c:pt idx="2">
                  <c:v>0.41839999999999999</c:v>
                </c:pt>
                <c:pt idx="3">
                  <c:v>0.34179999999999999</c:v>
                </c:pt>
                <c:pt idx="4">
                  <c:v>0.30099999999999999</c:v>
                </c:pt>
                <c:pt idx="5">
                  <c:v>0.2908</c:v>
                </c:pt>
                <c:pt idx="6">
                  <c:v>0.26279999999999998</c:v>
                </c:pt>
                <c:pt idx="7">
                  <c:v>0.22700000000000001</c:v>
                </c:pt>
                <c:pt idx="8">
                  <c:v>0.2092</c:v>
                </c:pt>
                <c:pt idx="9">
                  <c:v>0.19900000000000001</c:v>
                </c:pt>
                <c:pt idx="10">
                  <c:v>0.1633</c:v>
                </c:pt>
                <c:pt idx="11">
                  <c:v>0.15820000000000001</c:v>
                </c:pt>
                <c:pt idx="12">
                  <c:v>0.15049999999999999</c:v>
                </c:pt>
                <c:pt idx="13">
                  <c:v>6.3799999999999996E-2</c:v>
                </c:pt>
              </c:numCache>
            </c:numRef>
          </c:val>
          <c:extLst>
            <c:ext xmlns:c16="http://schemas.microsoft.com/office/drawing/2014/chart" uri="{C3380CC4-5D6E-409C-BE32-E72D297353CC}">
              <c16:uniqueId val="{00000005-18BF-4F94-A3EE-8F59D1928084}"/>
            </c:ext>
          </c:extLst>
        </c:ser>
        <c:dLbls>
          <c:showLegendKey val="0"/>
          <c:showVal val="1"/>
          <c:showCatName val="0"/>
          <c:showSerName val="0"/>
          <c:showPercent val="0"/>
          <c:showBubbleSize val="0"/>
        </c:dLbls>
        <c:gapWidth val="75"/>
        <c:axId val="35123968"/>
        <c:axId val="35125504"/>
      </c:barChart>
      <c:catAx>
        <c:axId val="35123968"/>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5125504"/>
        <c:crosses val="autoZero"/>
        <c:auto val="1"/>
        <c:lblAlgn val="ctr"/>
        <c:lblOffset val="100"/>
        <c:noMultiLvlLbl val="0"/>
      </c:catAx>
      <c:valAx>
        <c:axId val="35125504"/>
        <c:scaling>
          <c:orientation val="minMax"/>
        </c:scaling>
        <c:delete val="0"/>
        <c:axPos val="l"/>
        <c:numFmt formatCode="0.00%"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5123968"/>
        <c:crosses val="autoZero"/>
        <c:crossBetween val="between"/>
      </c:valAx>
    </c:plotArea>
    <c:plotVisOnly val="1"/>
    <c:dispBlanksAs val="gap"/>
    <c:showDLblsOverMax val="0"/>
  </c:chart>
  <c:txPr>
    <a:bodyPr/>
    <a:lstStyle/>
    <a:p>
      <a:pPr>
        <a:defRPr lang="zh-CN"/>
      </a:pPr>
      <a:endParaRPr lang="zh-CN"/>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lgn="ctr">
              <a:defRPr lang="zh-CN" sz="1800" b="1" i="0" u="none" strike="noStrike" kern="1200" baseline="0">
                <a:solidFill>
                  <a:schemeClr val="tx1"/>
                </a:solidFill>
                <a:latin typeface="+mn-lt"/>
                <a:ea typeface="+mn-ea"/>
                <a:cs typeface="+mn-cs"/>
              </a:defRPr>
            </a:pPr>
            <a:r>
              <a:rPr lang="zh-CN" altLang="en-US" b="0"/>
              <a:t>饮水机使用频率</a:t>
            </a:r>
          </a:p>
        </c:rich>
      </c:tx>
      <c:overlay val="0"/>
    </c:title>
    <c:autoTitleDeleted val="0"/>
    <c:plotArea>
      <c:layout/>
      <c:pieChart>
        <c:varyColors val="1"/>
        <c:ser>
          <c:idx val="0"/>
          <c:order val="0"/>
          <c:explosion val="25"/>
          <c:dPt>
            <c:idx val="0"/>
            <c:bubble3D val="0"/>
            <c:extLst>
              <c:ext xmlns:c16="http://schemas.microsoft.com/office/drawing/2014/chart" uri="{C3380CC4-5D6E-409C-BE32-E72D297353CC}">
                <c16:uniqueId val="{00000000-CE01-40BF-A9AD-016E5A0CB663}"/>
              </c:ext>
            </c:extLst>
          </c:dPt>
          <c:dPt>
            <c:idx val="1"/>
            <c:bubble3D val="0"/>
            <c:extLst>
              <c:ext xmlns:c16="http://schemas.microsoft.com/office/drawing/2014/chart" uri="{C3380CC4-5D6E-409C-BE32-E72D297353CC}">
                <c16:uniqueId val="{00000001-CE01-40BF-A9AD-016E5A0CB663}"/>
              </c:ext>
            </c:extLst>
          </c:dPt>
          <c:dPt>
            <c:idx val="2"/>
            <c:bubble3D val="0"/>
            <c:extLst>
              <c:ext xmlns:c16="http://schemas.microsoft.com/office/drawing/2014/chart" uri="{C3380CC4-5D6E-409C-BE32-E72D297353CC}">
                <c16:uniqueId val="{00000002-CE01-40BF-A9AD-016E5A0CB663}"/>
              </c:ext>
            </c:extLst>
          </c:dPt>
          <c:dLbls>
            <c:dLbl>
              <c:idx val="0"/>
              <c:layout>
                <c:manualLayout>
                  <c:x val="8.1264216972878403E-3"/>
                  <c:y val="-7.6076844561096493E-2"/>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0-CE01-40BF-A9AD-016E5A0CB663}"/>
                </c:ext>
              </c:extLst>
            </c:dLbl>
            <c:dLbl>
              <c:idx val="1"/>
              <c:layout>
                <c:manualLayout>
                  <c:x val="-1.3525699912510901E-2"/>
                  <c:y val="-0.12799686497521101"/>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CE01-40BF-A9AD-016E5A0CB663}"/>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Sheet1!$A$31:$A$33</c:f>
              <c:strCache>
                <c:ptCount val="3"/>
                <c:pt idx="0">
                  <c:v>A.经常使用</c:v>
                </c:pt>
                <c:pt idx="1">
                  <c:v>B.偶尔使用</c:v>
                </c:pt>
                <c:pt idx="2">
                  <c:v>C.不使用</c:v>
                </c:pt>
              </c:strCache>
            </c:strRef>
          </c:cat>
          <c:val>
            <c:numRef>
              <c:f>Sheet1!$B$31:$B$33</c:f>
              <c:numCache>
                <c:formatCode>General</c:formatCode>
                <c:ptCount val="3"/>
                <c:pt idx="0">
                  <c:v>183</c:v>
                </c:pt>
                <c:pt idx="1">
                  <c:v>158</c:v>
                </c:pt>
                <c:pt idx="2">
                  <c:v>51</c:v>
                </c:pt>
              </c:numCache>
            </c:numRef>
          </c:val>
          <c:extLst>
            <c:ext xmlns:c16="http://schemas.microsoft.com/office/drawing/2014/chart" uri="{C3380CC4-5D6E-409C-BE32-E72D297353CC}">
              <c16:uniqueId val="{00000003-CE01-40BF-A9AD-016E5A0CB663}"/>
            </c:ext>
          </c:extLst>
        </c:ser>
        <c:ser>
          <c:idx val="1"/>
          <c:order val="1"/>
          <c:explosion val="25"/>
          <c:dPt>
            <c:idx val="0"/>
            <c:bubble3D val="0"/>
            <c:extLst>
              <c:ext xmlns:c16="http://schemas.microsoft.com/office/drawing/2014/chart" uri="{C3380CC4-5D6E-409C-BE32-E72D297353CC}">
                <c16:uniqueId val="{00000004-CE01-40BF-A9AD-016E5A0CB663}"/>
              </c:ext>
            </c:extLst>
          </c:dPt>
          <c:dPt>
            <c:idx val="1"/>
            <c:bubble3D val="0"/>
            <c:extLst>
              <c:ext xmlns:c16="http://schemas.microsoft.com/office/drawing/2014/chart" uri="{C3380CC4-5D6E-409C-BE32-E72D297353CC}">
                <c16:uniqueId val="{00000005-CE01-40BF-A9AD-016E5A0CB663}"/>
              </c:ext>
            </c:extLst>
          </c:dPt>
          <c:dPt>
            <c:idx val="2"/>
            <c:bubble3D val="0"/>
            <c:extLst>
              <c:ext xmlns:c16="http://schemas.microsoft.com/office/drawing/2014/chart" uri="{C3380CC4-5D6E-409C-BE32-E72D297353CC}">
                <c16:uniqueId val="{00000006-CE01-40BF-A9AD-016E5A0CB663}"/>
              </c:ext>
            </c:extLst>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bestFit"/>
            <c:showLegendKey val="0"/>
            <c:showVal val="0"/>
            <c:showCatName val="1"/>
            <c:showSerName val="0"/>
            <c:showPercent val="1"/>
            <c:showBubbleSize val="0"/>
            <c:showLeaderLines val="1"/>
            <c:extLst>
              <c:ext xmlns:c15="http://schemas.microsoft.com/office/drawing/2012/chart" uri="{CE6537A1-D6FC-4f65-9D91-7224C49458BB}"/>
            </c:extLst>
          </c:dLbls>
          <c:cat>
            <c:strRef>
              <c:f>Sheet1!$A$31:$A$33</c:f>
              <c:strCache>
                <c:ptCount val="3"/>
                <c:pt idx="0">
                  <c:v>A.经常使用</c:v>
                </c:pt>
                <c:pt idx="1">
                  <c:v>B.偶尔使用</c:v>
                </c:pt>
                <c:pt idx="2">
                  <c:v>C.不使用</c:v>
                </c:pt>
              </c:strCache>
            </c:strRef>
          </c:cat>
          <c:val>
            <c:numRef>
              <c:f>Sheet1!$C$31:$C$33</c:f>
              <c:numCache>
                <c:formatCode>0.00%</c:formatCode>
                <c:ptCount val="3"/>
                <c:pt idx="0">
                  <c:v>0.46679999999999999</c:v>
                </c:pt>
                <c:pt idx="1">
                  <c:v>0.40310000000000001</c:v>
                </c:pt>
                <c:pt idx="2">
                  <c:v>0.13009999999999999</c:v>
                </c:pt>
              </c:numCache>
            </c:numRef>
          </c:val>
          <c:extLst>
            <c:ext xmlns:c16="http://schemas.microsoft.com/office/drawing/2014/chart" uri="{C3380CC4-5D6E-409C-BE32-E72D297353CC}">
              <c16:uniqueId val="{00000007-CE01-40BF-A9AD-016E5A0CB663}"/>
            </c:ext>
          </c:extLst>
        </c:ser>
        <c:dLbls>
          <c:showLegendKey val="0"/>
          <c:showVal val="0"/>
          <c:showCatName val="1"/>
          <c:showSerName val="0"/>
          <c:showPercent val="1"/>
          <c:showBubbleSize val="0"/>
          <c:showLeaderLines val="1"/>
        </c:dLbls>
        <c:firstSliceAng val="0"/>
      </c:pieChart>
    </c:plotArea>
    <c:plotVisOnly val="1"/>
    <c:dispBlanksAs val="gap"/>
    <c:showDLblsOverMax val="0"/>
  </c:chart>
  <c:txPr>
    <a:bodyPr/>
    <a:lstStyle/>
    <a:p>
      <a:pPr>
        <a:defRPr lang="zh-CN"/>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接水排队情况</a:t>
            </a:r>
          </a:p>
        </c:rich>
      </c:tx>
      <c:overlay val="0"/>
    </c:title>
    <c:autoTitleDeleted val="0"/>
    <c:plotArea>
      <c:layout/>
      <c:pieChart>
        <c:varyColors val="1"/>
        <c:ser>
          <c:idx val="0"/>
          <c:order val="0"/>
          <c:explosion val="25"/>
          <c:dPt>
            <c:idx val="0"/>
            <c:bubble3D val="0"/>
            <c:extLst>
              <c:ext xmlns:c16="http://schemas.microsoft.com/office/drawing/2014/chart" uri="{C3380CC4-5D6E-409C-BE32-E72D297353CC}">
                <c16:uniqueId val="{00000000-543C-4127-B6D0-B060650567A9}"/>
              </c:ext>
            </c:extLst>
          </c:dPt>
          <c:dPt>
            <c:idx val="1"/>
            <c:bubble3D val="0"/>
            <c:extLst>
              <c:ext xmlns:c16="http://schemas.microsoft.com/office/drawing/2014/chart" uri="{C3380CC4-5D6E-409C-BE32-E72D297353CC}">
                <c16:uniqueId val="{00000001-543C-4127-B6D0-B060650567A9}"/>
              </c:ext>
            </c:extLst>
          </c:dPt>
          <c:dPt>
            <c:idx val="2"/>
            <c:bubble3D val="0"/>
            <c:extLst>
              <c:ext xmlns:c16="http://schemas.microsoft.com/office/drawing/2014/chart" uri="{C3380CC4-5D6E-409C-BE32-E72D297353CC}">
                <c16:uniqueId val="{00000002-543C-4127-B6D0-B060650567A9}"/>
              </c:ext>
            </c:extLst>
          </c:dPt>
          <c:dLbls>
            <c:dLbl>
              <c:idx val="1"/>
              <c:layout>
                <c:manualLayout>
                  <c:x val="5.5781714785651797E-2"/>
                  <c:y val="-9.4417468649752104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43C-4127-B6D0-B060650567A9}"/>
                </c:ext>
              </c:extLst>
            </c:dLbl>
            <c:dLbl>
              <c:idx val="2"/>
              <c:layout>
                <c:manualLayout>
                  <c:x val="7.9790026246719208E-3"/>
                  <c:y val="-2.3605643044619401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43C-4127-B6D0-B060650567A9}"/>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bestFit"/>
            <c:showLegendKey val="0"/>
            <c:showVal val="0"/>
            <c:showCatName val="1"/>
            <c:showSerName val="0"/>
            <c:showPercent val="0"/>
            <c:showBubbleSize val="0"/>
            <c:showLeaderLines val="0"/>
            <c:extLst>
              <c:ext xmlns:c15="http://schemas.microsoft.com/office/drawing/2012/chart" uri="{CE6537A1-D6FC-4f65-9D91-7224C49458BB}"/>
            </c:extLst>
          </c:dLbls>
          <c:cat>
            <c:strRef>
              <c:f>Sheet1!$A$49:$A$51</c:f>
              <c:strCache>
                <c:ptCount val="3"/>
                <c:pt idx="0">
                  <c:v>A.经常是</c:v>
                </c:pt>
                <c:pt idx="1">
                  <c:v>B.偶尔是</c:v>
                </c:pt>
                <c:pt idx="2">
                  <c:v>C.不是</c:v>
                </c:pt>
              </c:strCache>
            </c:strRef>
          </c:cat>
          <c:val>
            <c:numRef>
              <c:f>Sheet1!$B$49:$B$51</c:f>
              <c:numCache>
                <c:formatCode>General</c:formatCode>
                <c:ptCount val="3"/>
                <c:pt idx="0">
                  <c:v>41</c:v>
                </c:pt>
                <c:pt idx="1">
                  <c:v>208</c:v>
                </c:pt>
                <c:pt idx="2">
                  <c:v>143</c:v>
                </c:pt>
              </c:numCache>
            </c:numRef>
          </c:val>
          <c:extLst>
            <c:ext xmlns:c16="http://schemas.microsoft.com/office/drawing/2014/chart" uri="{C3380CC4-5D6E-409C-BE32-E72D297353CC}">
              <c16:uniqueId val="{00000003-543C-4127-B6D0-B060650567A9}"/>
            </c:ext>
          </c:extLst>
        </c:ser>
        <c:ser>
          <c:idx val="1"/>
          <c:order val="1"/>
          <c:explosion val="25"/>
          <c:dPt>
            <c:idx val="0"/>
            <c:bubble3D val="0"/>
            <c:extLst>
              <c:ext xmlns:c16="http://schemas.microsoft.com/office/drawing/2014/chart" uri="{C3380CC4-5D6E-409C-BE32-E72D297353CC}">
                <c16:uniqueId val="{00000004-543C-4127-B6D0-B060650567A9}"/>
              </c:ext>
            </c:extLst>
          </c:dPt>
          <c:dPt>
            <c:idx val="1"/>
            <c:bubble3D val="0"/>
            <c:extLst>
              <c:ext xmlns:c16="http://schemas.microsoft.com/office/drawing/2014/chart" uri="{C3380CC4-5D6E-409C-BE32-E72D297353CC}">
                <c16:uniqueId val="{00000005-543C-4127-B6D0-B060650567A9}"/>
              </c:ext>
            </c:extLst>
          </c:dPt>
          <c:dPt>
            <c:idx val="2"/>
            <c:bubble3D val="0"/>
            <c:extLst>
              <c:ext xmlns:c16="http://schemas.microsoft.com/office/drawing/2014/chart" uri="{C3380CC4-5D6E-409C-BE32-E72D297353CC}">
                <c16:uniqueId val="{00000006-543C-4127-B6D0-B060650567A9}"/>
              </c:ext>
            </c:extLst>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bestFit"/>
            <c:showLegendKey val="0"/>
            <c:showVal val="0"/>
            <c:showCatName val="1"/>
            <c:showSerName val="0"/>
            <c:showPercent val="0"/>
            <c:showBubbleSize val="0"/>
            <c:showLeaderLines val="0"/>
            <c:extLst>
              <c:ext xmlns:c15="http://schemas.microsoft.com/office/drawing/2012/chart" uri="{CE6537A1-D6FC-4f65-9D91-7224C49458BB}"/>
            </c:extLst>
          </c:dLbls>
          <c:cat>
            <c:strRef>
              <c:f>Sheet1!$A$49:$A$51</c:f>
              <c:strCache>
                <c:ptCount val="3"/>
                <c:pt idx="0">
                  <c:v>A.经常是</c:v>
                </c:pt>
                <c:pt idx="1">
                  <c:v>B.偶尔是</c:v>
                </c:pt>
                <c:pt idx="2">
                  <c:v>C.不是</c:v>
                </c:pt>
              </c:strCache>
            </c:strRef>
          </c:cat>
          <c:val>
            <c:numRef>
              <c:f>Sheet1!$C$49:$C$51</c:f>
              <c:numCache>
                <c:formatCode>0.00%</c:formatCode>
                <c:ptCount val="3"/>
                <c:pt idx="0">
                  <c:v>0.1046</c:v>
                </c:pt>
                <c:pt idx="1">
                  <c:v>0.53059999999999996</c:v>
                </c:pt>
                <c:pt idx="2">
                  <c:v>0.36480000000000001</c:v>
                </c:pt>
              </c:numCache>
            </c:numRef>
          </c:val>
          <c:extLst>
            <c:ext xmlns:c16="http://schemas.microsoft.com/office/drawing/2014/chart" uri="{C3380CC4-5D6E-409C-BE32-E72D297353CC}">
              <c16:uniqueId val="{00000007-543C-4127-B6D0-B060650567A9}"/>
            </c:ext>
          </c:extLst>
        </c:ser>
        <c:dLbls>
          <c:showLegendKey val="0"/>
          <c:showVal val="0"/>
          <c:showCatName val="1"/>
          <c:showSerName val="0"/>
          <c:showPercent val="0"/>
          <c:showBubbleSize val="0"/>
          <c:showLeaderLines val="0"/>
        </c:dLbls>
        <c:firstSliceAng val="0"/>
      </c:pieChart>
    </c:plotArea>
    <c:plotVisOnly val="1"/>
    <c:dispBlanksAs val="gap"/>
    <c:showDLblsOverMax val="0"/>
  </c:chart>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跨层接水情况</a:t>
            </a:r>
          </a:p>
        </c:rich>
      </c:tx>
      <c:overlay val="0"/>
    </c:title>
    <c:autoTitleDeleted val="0"/>
    <c:plotArea>
      <c:layout/>
      <c:pieChart>
        <c:varyColors val="1"/>
        <c:ser>
          <c:idx val="0"/>
          <c:order val="0"/>
          <c:explosion val="25"/>
          <c:dPt>
            <c:idx val="0"/>
            <c:bubble3D val="0"/>
            <c:extLst>
              <c:ext xmlns:c16="http://schemas.microsoft.com/office/drawing/2014/chart" uri="{C3380CC4-5D6E-409C-BE32-E72D297353CC}">
                <c16:uniqueId val="{00000000-DECE-4E3B-A9FD-50AEB8BABEBC}"/>
              </c:ext>
            </c:extLst>
          </c:dPt>
          <c:dPt>
            <c:idx val="1"/>
            <c:bubble3D val="0"/>
            <c:extLst>
              <c:ext xmlns:c16="http://schemas.microsoft.com/office/drawing/2014/chart" uri="{C3380CC4-5D6E-409C-BE32-E72D297353CC}">
                <c16:uniqueId val="{00000001-DECE-4E3B-A9FD-50AEB8BABEBC}"/>
              </c:ext>
            </c:extLst>
          </c:dPt>
          <c:dPt>
            <c:idx val="2"/>
            <c:bubble3D val="0"/>
            <c:extLst>
              <c:ext xmlns:c16="http://schemas.microsoft.com/office/drawing/2014/chart" uri="{C3380CC4-5D6E-409C-BE32-E72D297353CC}">
                <c16:uniqueId val="{00000002-DECE-4E3B-A9FD-50AEB8BABEBC}"/>
              </c:ext>
            </c:extLst>
          </c:dPt>
          <c:dLbls>
            <c:dLbl>
              <c:idx val="0"/>
              <c:layout>
                <c:manualLayout>
                  <c:x val="4.49414916885389E-2"/>
                  <c:y val="-2.6237241178186099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CE-4E3B-A9FD-50AEB8BABEBC}"/>
                </c:ext>
              </c:extLst>
            </c:dLbl>
            <c:dLbl>
              <c:idx val="1"/>
              <c:layout>
                <c:manualLayout>
                  <c:x val="-1.10988626421697E-2"/>
                  <c:y val="-6.6108559346748294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ECE-4E3B-A9FD-50AEB8BABEBC}"/>
                </c:ext>
              </c:extLst>
            </c:dLbl>
            <c:dLbl>
              <c:idx val="2"/>
              <c:layout>
                <c:manualLayout>
                  <c:x val="-4.2723097112860901E-3"/>
                  <c:y val="2.2025371828521399E-2"/>
                </c:manualLayout>
              </c:layout>
              <c:dLblPos val="bestFit"/>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CE-4E3B-A9FD-50AEB8BABEBC}"/>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bestFit"/>
            <c:showLegendKey val="0"/>
            <c:showVal val="0"/>
            <c:showCatName val="1"/>
            <c:showSerName val="0"/>
            <c:showPercent val="0"/>
            <c:showBubbleSize val="0"/>
            <c:showLeaderLines val="1"/>
            <c:extLst>
              <c:ext xmlns:c15="http://schemas.microsoft.com/office/drawing/2012/chart" uri="{CE6537A1-D6FC-4f65-9D91-7224C49458BB}"/>
            </c:extLst>
          </c:dLbls>
          <c:cat>
            <c:strRef>
              <c:f>Sheet1!$A$64:$A$66</c:f>
              <c:strCache>
                <c:ptCount val="3"/>
                <c:pt idx="0">
                  <c:v>A.经常</c:v>
                </c:pt>
                <c:pt idx="1">
                  <c:v>B.偶尔</c:v>
                </c:pt>
                <c:pt idx="2">
                  <c:v>C.没有</c:v>
                </c:pt>
              </c:strCache>
            </c:strRef>
          </c:cat>
          <c:val>
            <c:numRef>
              <c:f>Sheet1!$B$64:$B$66</c:f>
              <c:numCache>
                <c:formatCode>General</c:formatCode>
                <c:ptCount val="3"/>
                <c:pt idx="0">
                  <c:v>234</c:v>
                </c:pt>
                <c:pt idx="1">
                  <c:v>101</c:v>
                </c:pt>
                <c:pt idx="2">
                  <c:v>57</c:v>
                </c:pt>
              </c:numCache>
            </c:numRef>
          </c:val>
          <c:extLst>
            <c:ext xmlns:c16="http://schemas.microsoft.com/office/drawing/2014/chart" uri="{C3380CC4-5D6E-409C-BE32-E72D297353CC}">
              <c16:uniqueId val="{00000003-DECE-4E3B-A9FD-50AEB8BABEBC}"/>
            </c:ext>
          </c:extLst>
        </c:ser>
        <c:ser>
          <c:idx val="1"/>
          <c:order val="1"/>
          <c:explosion val="25"/>
          <c:dPt>
            <c:idx val="0"/>
            <c:bubble3D val="0"/>
            <c:extLst>
              <c:ext xmlns:c16="http://schemas.microsoft.com/office/drawing/2014/chart" uri="{C3380CC4-5D6E-409C-BE32-E72D297353CC}">
                <c16:uniqueId val="{00000004-DECE-4E3B-A9FD-50AEB8BABEBC}"/>
              </c:ext>
            </c:extLst>
          </c:dPt>
          <c:dPt>
            <c:idx val="1"/>
            <c:bubble3D val="0"/>
            <c:extLst>
              <c:ext xmlns:c16="http://schemas.microsoft.com/office/drawing/2014/chart" uri="{C3380CC4-5D6E-409C-BE32-E72D297353CC}">
                <c16:uniqueId val="{00000005-DECE-4E3B-A9FD-50AEB8BABEBC}"/>
              </c:ext>
            </c:extLst>
          </c:dPt>
          <c:dPt>
            <c:idx val="2"/>
            <c:bubble3D val="0"/>
            <c:extLst>
              <c:ext xmlns:c16="http://schemas.microsoft.com/office/drawing/2014/chart" uri="{C3380CC4-5D6E-409C-BE32-E72D297353CC}">
                <c16:uniqueId val="{00000006-DECE-4E3B-A9FD-50AEB8BABEBC}"/>
              </c:ext>
            </c:extLst>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bestFit"/>
            <c:showLegendKey val="0"/>
            <c:showVal val="0"/>
            <c:showCatName val="1"/>
            <c:showSerName val="0"/>
            <c:showPercent val="0"/>
            <c:showBubbleSize val="0"/>
            <c:showLeaderLines val="1"/>
            <c:extLst>
              <c:ext xmlns:c15="http://schemas.microsoft.com/office/drawing/2012/chart" uri="{CE6537A1-D6FC-4f65-9D91-7224C49458BB}"/>
            </c:extLst>
          </c:dLbls>
          <c:cat>
            <c:strRef>
              <c:f>Sheet1!$A$64:$A$66</c:f>
              <c:strCache>
                <c:ptCount val="3"/>
                <c:pt idx="0">
                  <c:v>A.经常</c:v>
                </c:pt>
                <c:pt idx="1">
                  <c:v>B.偶尔</c:v>
                </c:pt>
                <c:pt idx="2">
                  <c:v>C.没有</c:v>
                </c:pt>
              </c:strCache>
            </c:strRef>
          </c:cat>
          <c:val>
            <c:numRef>
              <c:f>Sheet1!$C$64:$C$66</c:f>
              <c:numCache>
                <c:formatCode>0.00%</c:formatCode>
                <c:ptCount val="3"/>
                <c:pt idx="0">
                  <c:v>0.59689999999999999</c:v>
                </c:pt>
                <c:pt idx="1">
                  <c:v>0.25769999999999998</c:v>
                </c:pt>
                <c:pt idx="2">
                  <c:v>0.1454</c:v>
                </c:pt>
              </c:numCache>
            </c:numRef>
          </c:val>
          <c:extLst>
            <c:ext xmlns:c16="http://schemas.microsoft.com/office/drawing/2014/chart" uri="{C3380CC4-5D6E-409C-BE32-E72D297353CC}">
              <c16:uniqueId val="{00000007-DECE-4E3B-A9FD-50AEB8BABEBC}"/>
            </c:ext>
          </c:extLst>
        </c:ser>
        <c:dLbls>
          <c:showLegendKey val="0"/>
          <c:showVal val="0"/>
          <c:showCatName val="1"/>
          <c:showSerName val="0"/>
          <c:showPercent val="0"/>
          <c:showBubbleSize val="0"/>
          <c:showLeaderLines val="1"/>
        </c:dLbls>
        <c:firstSliceAng val="0"/>
      </c:pieChart>
    </c:plotArea>
    <c:plotVisOnly val="1"/>
    <c:dispBlanksAs val="gap"/>
    <c:showDLblsOverMax val="0"/>
  </c:chart>
  <c:txPr>
    <a:bodyPr/>
    <a:lstStyle/>
    <a:p>
      <a:pPr>
        <a:defRPr lang="zh-CN"/>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增加饮水机数量的必要性</a:t>
            </a:r>
          </a:p>
        </c:rich>
      </c:tx>
      <c:overlay val="0"/>
    </c:title>
    <c:autoTitleDeleted val="0"/>
    <c:plotArea>
      <c:layout>
        <c:manualLayout>
          <c:layoutTarget val="inner"/>
          <c:xMode val="edge"/>
          <c:yMode val="edge"/>
          <c:x val="0.12703018372703401"/>
          <c:y val="0.20603018372703399"/>
          <c:w val="0.79504068241469805"/>
          <c:h val="0.67893919510061196"/>
        </c:manualLayout>
      </c:layout>
      <c:barChart>
        <c:barDir val="col"/>
        <c:grouping val="clustered"/>
        <c:varyColors val="0"/>
        <c:ser>
          <c:idx val="0"/>
          <c:order val="0"/>
          <c:invertIfNegative val="0"/>
          <c:dLbls>
            <c:dLbl>
              <c:idx val="0"/>
              <c:layout>
                <c:manualLayout>
                  <c:x val="-2.7777777777777801E-3"/>
                  <c:y val="5.578885972586759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B4-4FD4-9513-96076FF505E5}"/>
                </c:ext>
              </c:extLst>
            </c:dLbl>
            <c:dLbl>
              <c:idx val="1"/>
              <c:layout>
                <c:manualLayout>
                  <c:x val="-2.7777777777777801E-3"/>
                  <c:y val="1.1413677456984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B4-4FD4-9513-96076FF505E5}"/>
                </c:ext>
              </c:extLst>
            </c:dLbl>
            <c:dLbl>
              <c:idx val="2"/>
              <c:layout>
                <c:manualLayout>
                  <c:x val="-5.5555555555555601E-3"/>
                  <c:y val="2.872703412073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B4-4FD4-9513-96076FF505E5}"/>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Sheet1!$A$83:$A$85</c:f>
              <c:strCache>
                <c:ptCount val="3"/>
                <c:pt idx="0">
                  <c:v>A.有必要</c:v>
                </c:pt>
                <c:pt idx="1">
                  <c:v>B.没必要</c:v>
                </c:pt>
                <c:pt idx="2">
                  <c:v>C.无所谓</c:v>
                </c:pt>
              </c:strCache>
            </c:strRef>
          </c:cat>
          <c:val>
            <c:numRef>
              <c:f>Sheet1!$B$83:$B$85</c:f>
              <c:numCache>
                <c:formatCode>0.00%</c:formatCode>
                <c:ptCount val="3"/>
                <c:pt idx="0">
                  <c:v>0.78320000000000001</c:v>
                </c:pt>
                <c:pt idx="1">
                  <c:v>7.6499999999999999E-2</c:v>
                </c:pt>
                <c:pt idx="2">
                  <c:v>0.14030000000000001</c:v>
                </c:pt>
              </c:numCache>
            </c:numRef>
          </c:val>
          <c:extLst>
            <c:ext xmlns:c16="http://schemas.microsoft.com/office/drawing/2014/chart" uri="{C3380CC4-5D6E-409C-BE32-E72D297353CC}">
              <c16:uniqueId val="{00000003-85B4-4FD4-9513-96076FF505E5}"/>
            </c:ext>
          </c:extLst>
        </c:ser>
        <c:dLbls>
          <c:showLegendKey val="0"/>
          <c:showVal val="0"/>
          <c:showCatName val="0"/>
          <c:showSerName val="0"/>
          <c:showPercent val="0"/>
          <c:showBubbleSize val="0"/>
        </c:dLbls>
        <c:gapWidth val="75"/>
        <c:overlap val="40"/>
        <c:axId val="382775680"/>
        <c:axId val="382777216"/>
      </c:barChart>
      <c:catAx>
        <c:axId val="382775680"/>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2777216"/>
        <c:crosses val="autoZero"/>
        <c:auto val="1"/>
        <c:lblAlgn val="ctr"/>
        <c:lblOffset val="100"/>
        <c:noMultiLvlLbl val="0"/>
      </c:catAx>
      <c:valAx>
        <c:axId val="382777216"/>
        <c:scaling>
          <c:orientation val="minMax"/>
        </c:scaling>
        <c:delete val="0"/>
        <c:axPos val="l"/>
        <c:majorGridlines/>
        <c:numFmt formatCode="0.00%"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2775680"/>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增加自动贩卖机的必要性</a:t>
            </a:r>
          </a:p>
        </c:rich>
      </c:tx>
      <c:overlay val="0"/>
    </c:title>
    <c:autoTitleDeleted val="0"/>
    <c:plotArea>
      <c:layout>
        <c:manualLayout>
          <c:layoutTarget val="inner"/>
          <c:xMode val="edge"/>
          <c:yMode val="edge"/>
          <c:x val="0.12703018372703401"/>
          <c:y val="0.20140055409740401"/>
          <c:w val="0.84241426071740999"/>
          <c:h val="0.67893919510061196"/>
        </c:manualLayout>
      </c:layout>
      <c:barChart>
        <c:barDir val="col"/>
        <c:grouping val="clustered"/>
        <c:varyColors val="0"/>
        <c:ser>
          <c:idx val="0"/>
          <c:order val="0"/>
          <c:invertIfNegative val="0"/>
          <c:dLbls>
            <c:dLbl>
              <c:idx val="0"/>
              <c:layout>
                <c:manualLayout>
                  <c:x val="-5.5555555555555297E-3"/>
                  <c:y val="5.578885972586759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AF-4B35-9D3B-F2D7548F99A9}"/>
                </c:ext>
              </c:extLst>
            </c:dLbl>
            <c:dLbl>
              <c:idx val="1"/>
              <c:layout>
                <c:manualLayout>
                  <c:x val="0"/>
                  <c:y val="1.92629046369203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AF-4B35-9D3B-F2D7548F99A9}"/>
                </c:ext>
              </c:extLst>
            </c:dLbl>
            <c:dLbl>
              <c:idx val="2"/>
              <c:layout>
                <c:manualLayout>
                  <c:x val="-2.7777777777777801E-3"/>
                  <c:y val="9.4925634295713003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AF-4B35-9D3B-F2D7548F99A9}"/>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Sheet1!$A$102:$A$104</c:f>
              <c:strCache>
                <c:ptCount val="3"/>
                <c:pt idx="0">
                  <c:v>A.有需求，支持</c:v>
                </c:pt>
                <c:pt idx="1">
                  <c:v>C.无需求，反对</c:v>
                </c:pt>
                <c:pt idx="2">
                  <c:v>B.无所谓，随便</c:v>
                </c:pt>
              </c:strCache>
            </c:strRef>
          </c:cat>
          <c:val>
            <c:numRef>
              <c:f>Sheet1!$B$102:$B$104</c:f>
              <c:numCache>
                <c:formatCode>0.00%</c:formatCode>
                <c:ptCount val="3"/>
                <c:pt idx="0">
                  <c:v>0.59689999999999999</c:v>
                </c:pt>
                <c:pt idx="1">
                  <c:v>4.8500000000000001E-2</c:v>
                </c:pt>
                <c:pt idx="2">
                  <c:v>0.35460000000000003</c:v>
                </c:pt>
              </c:numCache>
            </c:numRef>
          </c:val>
          <c:extLst>
            <c:ext xmlns:c16="http://schemas.microsoft.com/office/drawing/2014/chart" uri="{C3380CC4-5D6E-409C-BE32-E72D297353CC}">
              <c16:uniqueId val="{00000003-E3AF-4B35-9D3B-F2D7548F99A9}"/>
            </c:ext>
          </c:extLst>
        </c:ser>
        <c:dLbls>
          <c:showLegendKey val="0"/>
          <c:showVal val="0"/>
          <c:showCatName val="0"/>
          <c:showSerName val="0"/>
          <c:showPercent val="0"/>
          <c:showBubbleSize val="0"/>
        </c:dLbls>
        <c:gapWidth val="75"/>
        <c:overlap val="40"/>
        <c:axId val="383362944"/>
        <c:axId val="383364480"/>
      </c:barChart>
      <c:catAx>
        <c:axId val="383362944"/>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3364480"/>
        <c:crosses val="autoZero"/>
        <c:auto val="1"/>
        <c:lblAlgn val="ctr"/>
        <c:lblOffset val="100"/>
        <c:noMultiLvlLbl val="0"/>
      </c:catAx>
      <c:valAx>
        <c:axId val="383364480"/>
        <c:scaling>
          <c:orientation val="minMax"/>
        </c:scaling>
        <c:delete val="0"/>
        <c:axPos val="l"/>
        <c:majorGridlines/>
        <c:numFmt formatCode="0.00%"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3362944"/>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对于教学区饮用水的看法</a:t>
            </a:r>
          </a:p>
        </c:rich>
      </c:tx>
      <c:overlay val="0"/>
    </c:title>
    <c:autoTitleDeleted val="0"/>
    <c:plotArea>
      <c:layout/>
      <c:barChart>
        <c:barDir val="col"/>
        <c:grouping val="clustered"/>
        <c:varyColors val="0"/>
        <c:ser>
          <c:idx val="0"/>
          <c:order val="0"/>
          <c:invertIfNegative val="0"/>
          <c:dLbls>
            <c:dLbl>
              <c:idx val="0"/>
              <c:layout>
                <c:manualLayout>
                  <c:x val="0"/>
                  <c:y val="1.5194356544436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C9-4CF7-81A2-542C89AAED1D}"/>
                </c:ext>
              </c:extLst>
            </c:dLbl>
            <c:dLbl>
              <c:idx val="1"/>
              <c:layout>
                <c:manualLayout>
                  <c:x val="0"/>
                  <c:y val="7.967619666511729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C9-4CF7-81A2-542C89AAED1D}"/>
                </c:ext>
              </c:extLst>
            </c:dLbl>
            <c:dLbl>
              <c:idx val="2"/>
              <c:layout>
                <c:manualLayout>
                  <c:x val="0"/>
                  <c:y val="7.96761966651170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C9-4CF7-81A2-542C89AAED1D}"/>
                </c:ext>
              </c:extLst>
            </c:dLbl>
            <c:dLbl>
              <c:idx val="3"/>
              <c:layout>
                <c:manualLayout>
                  <c:x val="4.2511578435200999E-17"/>
                  <c:y val="1.158098810547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C9-4CF7-81A2-542C89AAED1D}"/>
                </c:ext>
              </c:extLst>
            </c:dLbl>
            <c:dLbl>
              <c:idx val="4"/>
              <c:layout>
                <c:manualLayout>
                  <c:x val="0"/>
                  <c:y val="4.35425122754946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C9-4CF7-81A2-542C89AAED1D}"/>
                </c:ext>
              </c:extLst>
            </c:dLbl>
            <c:dLbl>
              <c:idx val="5"/>
              <c:layout>
                <c:manualLayout>
                  <c:x val="0"/>
                  <c:y val="7.96761966651170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C9-4CF7-81A2-542C89AAED1D}"/>
                </c:ext>
              </c:extLst>
            </c:dLbl>
            <c:dLbl>
              <c:idx val="6"/>
              <c:layout>
                <c:manualLayout>
                  <c:x val="0"/>
                  <c:y val="1.15809881054739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C9-4CF7-81A2-542C89AAED1D}"/>
                </c:ext>
              </c:extLst>
            </c:dLbl>
            <c:dLbl>
              <c:idx val="7"/>
              <c:layout>
                <c:manualLayout>
                  <c:x val="0"/>
                  <c:y val="1.15809881054739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BC9-4CF7-81A2-542C89AAED1D}"/>
                </c:ext>
              </c:extLst>
            </c:dLbl>
            <c:dLbl>
              <c:idx val="8"/>
              <c:layout>
                <c:manualLayout>
                  <c:x val="-2.31884015632269E-3"/>
                  <c:y val="9.72252175560769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BC9-4CF7-81A2-542C89AAED1D}"/>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Sheet1!$A$116:$A$124</c:f>
              <c:strCache>
                <c:ptCount val="9"/>
                <c:pt idx="0">
                  <c:v>有时水量不够</c:v>
                </c:pt>
                <c:pt idx="1">
                  <c:v>太烫不适合夏天喝</c:v>
                </c:pt>
                <c:pt idx="2">
                  <c:v>用来冲泡东西很好</c:v>
                </c:pt>
                <c:pt idx="3">
                  <c:v>反复烧的热水可能有隐患</c:v>
                </c:pt>
                <c:pt idx="4">
                  <c:v>水里有时会有不明杂质不敢喝</c:v>
                </c:pt>
                <c:pt idx="5">
                  <c:v>是免费的水很便利生活</c:v>
                </c:pt>
                <c:pt idx="6">
                  <c:v>需要开水时没有想要的温度</c:v>
                </c:pt>
                <c:pt idx="7">
                  <c:v>不清楚饮水机清洁和检查的落实情况</c:v>
                </c:pt>
                <c:pt idx="8">
                  <c:v>其他 </c:v>
                </c:pt>
              </c:strCache>
            </c:strRef>
          </c:cat>
          <c:val>
            <c:numRef>
              <c:f>Sheet1!$B$116:$B$124</c:f>
              <c:numCache>
                <c:formatCode>0.00%</c:formatCode>
                <c:ptCount val="9"/>
                <c:pt idx="0">
                  <c:v>0.13270000000000001</c:v>
                </c:pt>
                <c:pt idx="1">
                  <c:v>0.49740000000000001</c:v>
                </c:pt>
                <c:pt idx="2">
                  <c:v>0.19639999999999999</c:v>
                </c:pt>
                <c:pt idx="3">
                  <c:v>0.47189999999999999</c:v>
                </c:pt>
                <c:pt idx="4">
                  <c:v>0.59689999999999999</c:v>
                </c:pt>
                <c:pt idx="5">
                  <c:v>0.3342</c:v>
                </c:pt>
                <c:pt idx="6">
                  <c:v>0.23719999999999999</c:v>
                </c:pt>
                <c:pt idx="7">
                  <c:v>0.62239999999999995</c:v>
                </c:pt>
                <c:pt idx="8">
                  <c:v>5.0999999999999997E-2</c:v>
                </c:pt>
              </c:numCache>
            </c:numRef>
          </c:val>
          <c:extLst>
            <c:ext xmlns:c16="http://schemas.microsoft.com/office/drawing/2014/chart" uri="{C3380CC4-5D6E-409C-BE32-E72D297353CC}">
              <c16:uniqueId val="{00000009-2BC9-4CF7-81A2-542C89AAED1D}"/>
            </c:ext>
          </c:extLst>
        </c:ser>
        <c:dLbls>
          <c:showLegendKey val="0"/>
          <c:showVal val="0"/>
          <c:showCatName val="0"/>
          <c:showSerName val="0"/>
          <c:showPercent val="0"/>
          <c:showBubbleSize val="0"/>
        </c:dLbls>
        <c:gapWidth val="75"/>
        <c:overlap val="40"/>
        <c:axId val="384339968"/>
        <c:axId val="384341504"/>
      </c:barChart>
      <c:catAx>
        <c:axId val="384339968"/>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4341504"/>
        <c:crosses val="autoZero"/>
        <c:auto val="1"/>
        <c:lblAlgn val="ctr"/>
        <c:lblOffset val="100"/>
        <c:noMultiLvlLbl val="0"/>
      </c:catAx>
      <c:valAx>
        <c:axId val="384341504"/>
        <c:scaling>
          <c:orientation val="minMax"/>
        </c:scaling>
        <c:delete val="0"/>
        <c:axPos val="l"/>
        <c:majorGridlines/>
        <c:numFmt formatCode="0.00%"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4339968"/>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b="0"/>
              <a:t>增加供应凉水功能的必要性</a:t>
            </a:r>
          </a:p>
        </c:rich>
      </c:tx>
      <c:overlay val="0"/>
    </c:title>
    <c:autoTitleDeleted val="0"/>
    <c:plotArea>
      <c:layout>
        <c:manualLayout>
          <c:layoutTarget val="inner"/>
          <c:xMode val="edge"/>
          <c:yMode val="edge"/>
          <c:x val="0.105858486439195"/>
          <c:y val="0.20140055409740401"/>
          <c:w val="0.86867855059784205"/>
          <c:h val="0.67893919510061196"/>
        </c:manualLayout>
      </c:layout>
      <c:barChart>
        <c:barDir val="col"/>
        <c:grouping val="clustered"/>
        <c:varyColors val="0"/>
        <c:ser>
          <c:idx val="0"/>
          <c:order val="0"/>
          <c:invertIfNegative val="0"/>
          <c:dLbls>
            <c:dLbl>
              <c:idx val="0"/>
              <c:layout>
                <c:manualLayout>
                  <c:x val="0"/>
                  <c:y val="2.40974044911053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587-4D5D-A932-7118A3BCE980}"/>
                </c:ext>
              </c:extLst>
            </c:dLbl>
            <c:dLbl>
              <c:idx val="1"/>
              <c:layout>
                <c:manualLayout>
                  <c:x val="0"/>
                  <c:y val="2.5776829979585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87-4D5D-A932-7118A3BCE980}"/>
                </c:ext>
              </c:extLst>
            </c:dLbl>
            <c:dLbl>
              <c:idx val="2"/>
              <c:layout>
                <c:manualLayout>
                  <c:x val="-6.9444444444444397E-3"/>
                  <c:y val="2.8727034120734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587-4D5D-A932-7118A3BCE980}"/>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Sheet1!$A$140:$A$142</c:f>
              <c:strCache>
                <c:ptCount val="3"/>
                <c:pt idx="0">
                  <c:v>A.需要</c:v>
                </c:pt>
                <c:pt idx="1">
                  <c:v>B.不需要</c:v>
                </c:pt>
                <c:pt idx="2">
                  <c:v>C.无所谓</c:v>
                </c:pt>
              </c:strCache>
            </c:strRef>
          </c:cat>
          <c:val>
            <c:numRef>
              <c:f>Sheet1!$B$140:$B$142</c:f>
              <c:numCache>
                <c:formatCode>0.00%</c:formatCode>
                <c:ptCount val="3"/>
                <c:pt idx="0">
                  <c:v>0.73719999999999997</c:v>
                </c:pt>
                <c:pt idx="1">
                  <c:v>0.11219999999999999</c:v>
                </c:pt>
                <c:pt idx="2">
                  <c:v>0.15049999999999999</c:v>
                </c:pt>
              </c:numCache>
            </c:numRef>
          </c:val>
          <c:extLst>
            <c:ext xmlns:c16="http://schemas.microsoft.com/office/drawing/2014/chart" uri="{C3380CC4-5D6E-409C-BE32-E72D297353CC}">
              <c16:uniqueId val="{00000003-5587-4D5D-A932-7118A3BCE980}"/>
            </c:ext>
          </c:extLst>
        </c:ser>
        <c:dLbls>
          <c:showLegendKey val="0"/>
          <c:showVal val="0"/>
          <c:showCatName val="0"/>
          <c:showSerName val="0"/>
          <c:showPercent val="0"/>
          <c:showBubbleSize val="0"/>
        </c:dLbls>
        <c:gapWidth val="75"/>
        <c:overlap val="40"/>
        <c:axId val="381711872"/>
        <c:axId val="381713408"/>
      </c:barChart>
      <c:catAx>
        <c:axId val="381711872"/>
        <c:scaling>
          <c:orientation val="minMax"/>
        </c:scaling>
        <c:delete val="0"/>
        <c:axPos val="b"/>
        <c:numFmt formatCode="General" sourceLinked="0"/>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1713408"/>
        <c:crosses val="autoZero"/>
        <c:auto val="1"/>
        <c:lblAlgn val="ctr"/>
        <c:lblOffset val="100"/>
        <c:noMultiLvlLbl val="0"/>
      </c:catAx>
      <c:valAx>
        <c:axId val="381713408"/>
        <c:scaling>
          <c:orientation val="minMax"/>
        </c:scaling>
        <c:delete val="0"/>
        <c:axPos val="l"/>
        <c:majorGridlines/>
        <c:numFmt formatCode="0.00%" sourceLinked="1"/>
        <c:majorTickMark val="none"/>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381711872"/>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0.2342</cdr:x>
      <cdr:y>0.01875</cdr:y>
    </cdr:from>
    <cdr:to>
      <cdr:x>0.76149</cdr:x>
      <cdr:y>0.08125</cdr:y>
    </cdr:to>
    <cdr:sp macro="" textlink="">
      <cdr:nvSpPr>
        <cdr:cNvPr id="2" name="矩形 1"/>
        <cdr:cNvSpPr/>
      </cdr:nvSpPr>
      <cdr:spPr>
        <a:xfrm xmlns:a="http://schemas.openxmlformats.org/drawingml/2006/main">
          <a:off x="1552576" y="85725"/>
          <a:ext cx="3495675" cy="285750"/>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pPr algn="ctr"/>
          <a:r>
            <a:rPr lang="zh-CN" altLang="en-US" sz="1800"/>
            <a:t>学生常去楼层分布</a:t>
          </a: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3EAE77-7D03-450A-9075-AA8AA8FF3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13</Pages>
  <Words>578</Words>
  <Characters>3296</Characters>
  <Application>Microsoft Office Word</Application>
  <DocSecurity>0</DocSecurity>
  <Lines>27</Lines>
  <Paragraphs>7</Paragraphs>
  <ScaleCrop>false</ScaleCrop>
  <Company>微软中国</Company>
  <LinksUpToDate>false</LinksUpToDate>
  <CharactersWithSpaces>3867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dc:creator>
  <cp:lastModifiedBy>微软用户</cp:lastModifiedBy>
  <cp:revision>18</cp:revision>
  <dcterms:created xsi:type="dcterms:W3CDTF">2023-11-29T15:16:00Z</dcterms:created>
  <dcterms:modified xsi:type="dcterms:W3CDTF">2023-11-30T01:26:00Z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DDB55FB8F0554162893C76AE942EF76A_13</vt:lpwstr>
  </property>
</Properties>
</file>