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tabs>
          <w:tab w:val="left" w:pos="321"/>
          <w:tab w:val="center" w:pos="42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firstLine="0" w:firstLine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附件10：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/>
        <w:jc w:val="center"/>
        <w:textAlignment w:val="auto"/>
        <w:rPr>
          <w:rFonts w:ascii="华文中宋" w:hAnsi="华文中宋" w:eastAsia="华文中宋" w:cs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校团委志愿服务指导中心招新细则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1" w:firstLineChars="200"/>
        <w:textAlignment w:val="auto"/>
        <w:rPr>
          <w:rFonts w:hint="eastAsia" w:ascii="黑体" w:hAnsi="黑体" w:eastAsia="黑体" w:cs="黑体"/>
          <w:sz w:val="28"/>
          <w:szCs w:val="28"/>
          <w14:ligatures w14:val="standardContextual"/>
        </w:rPr>
      </w:pPr>
      <w:r>
        <w:rPr>
          <w:rFonts w:hint="eastAsia" w:ascii="黑体" w:hAnsi="黑体" w:eastAsia="黑体" w:cs="黑体"/>
          <w:b/>
          <w:bCs/>
          <w:kern w:val="2"/>
          <w:sz w:val="28"/>
          <w:szCs w:val="28"/>
          <w:lang w:val="en-US" w:eastAsia="zh-CN" w:bidi="ar-SA"/>
          <w14:ligatures w14:val="standardContextual"/>
        </w:rPr>
        <w:t>一、</w:t>
      </w:r>
      <w:r>
        <w:rPr>
          <w:rFonts w:hint="eastAsia" w:ascii="黑体" w:hAnsi="黑体" w:eastAsia="黑体" w:cs="黑体"/>
          <w:sz w:val="28"/>
          <w:szCs w:val="28"/>
          <w14:ligatures w14:val="standardContextual"/>
        </w:rPr>
        <w:t>部门简介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负责劳动教育、志愿服务和西部计划（含研支团）相关工作。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开展《劳动教育与志愿服务》课程的教学管理、课程建设、项目孵化；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承接上级大型志愿服务活动保障工作；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管理全校志愿服务项目和劳动教育实践基地；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进行西部计划及研究生支教团的招募选拔、培养管理；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通过开展宣传动员、开创精品项目、举办特色活动、搭建交流平台，将劳动教育、志愿服务纳入我校人才培养的全过程，进一步完善志愿服务育人体系，引导学生全面提升综合素质，服务社会，奉献国家。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0" w:firstLineChars="200"/>
        <w:textAlignment w:val="auto"/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  <w:t>二、品牌项目</w:t>
      </w:r>
    </w:p>
    <w:p>
      <w:pPr>
        <w:pStyle w:val="2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="0" w:firstLine="560" w:firstLineChars="200"/>
        <w:textAlignment w:val="auto"/>
        <w:rPr>
          <w:rFonts w:hint="default" w:ascii="仿宋_GB2312" w:hAnsi="仿宋" w:eastAsia="仿宋_GB2312" w:cs="仿宋"/>
          <w:b w:val="0"/>
          <w:bCs w:val="0"/>
          <w:sz w:val="28"/>
          <w:szCs w:val="28"/>
        </w:rPr>
      </w:pPr>
      <w:r>
        <w:rPr>
          <w:rFonts w:ascii="仿宋_GB2312" w:hAnsi="仿宋" w:eastAsia="仿宋_GB2312" w:cs="仿宋"/>
          <w:b w:val="0"/>
          <w:bCs w:val="0"/>
          <w:sz w:val="28"/>
          <w:szCs w:val="28"/>
        </w:rPr>
        <w:t>2022年北京冬季奥运会、首届中国国际供应链促进博览会、中国国际服务贸易交易会、世界机器人大赛、中国共产党成立100周年庆祝大会、</w:t>
      </w:r>
      <w:r>
        <w:fldChar w:fldCharType="begin"/>
      </w:r>
      <w:r>
        <w:instrText xml:space="preserve"> HYPERLINK "https://www.baidu.com/link?url=y77VuF_6g20UX4MrMFbNu-fi7-m2eBiF-PjBYjRpYmsWseFqtnYnimmW6K04J9yVScNIxiOikooPZ1R99ea9gLrH21dc7R8CwYaUiD7CRzSQVaqCGRfW0I20_HTGLlVyM_FzdRSakmcuCASUtvY9hrAvv-Xc1nIHO7vshvy5LPzcd1e7mP9P_NUAxVCxdyh2hsxQ8rqXj81IT7HCq9lN7q&amp;wd=&amp;eqid=a3477687000b932c000000036501c815" \t "https://www.baidu.com/_blank" </w:instrText>
      </w:r>
      <w:r>
        <w:fldChar w:fldCharType="separate"/>
      </w:r>
      <w:r>
        <w:rPr>
          <w:rFonts w:ascii="仿宋_GB2312" w:hAnsi="仿宋" w:eastAsia="仿宋_GB2312" w:cs="仿宋"/>
          <w:b w:val="0"/>
          <w:bCs w:val="0"/>
          <w:sz w:val="28"/>
          <w:szCs w:val="28"/>
        </w:rPr>
        <w:t>第33届中国电视剧飞天奖</w:t>
      </w:r>
      <w:r>
        <w:rPr>
          <w:rFonts w:ascii="仿宋_GB2312" w:hAnsi="仿宋" w:eastAsia="仿宋_GB2312" w:cs="仿宋"/>
          <w:b w:val="0"/>
          <w:bCs w:val="0"/>
          <w:sz w:val="28"/>
          <w:szCs w:val="28"/>
        </w:rPr>
        <w:fldChar w:fldCharType="end"/>
      </w:r>
      <w:r>
        <w:rPr>
          <w:rFonts w:ascii="仿宋_GB2312" w:hAnsi="仿宋" w:eastAsia="仿宋_GB2312" w:cs="仿宋"/>
          <w:b w:val="0"/>
          <w:bCs w:val="0"/>
          <w:sz w:val="28"/>
          <w:szCs w:val="28"/>
        </w:rPr>
        <w:t>、第27届电视文艺星光奖等国家重大活动服务保障；</w:t>
      </w:r>
    </w:p>
    <w:p>
      <w:pPr>
        <w:pStyle w:val="2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ind w:left="0" w:firstLine="560" w:firstLineChars="200"/>
        <w:textAlignment w:val="auto"/>
        <w:rPr>
          <w:rFonts w:hint="default" w:ascii="仿宋_GB2312" w:hAnsi="仿宋" w:eastAsia="仿宋_GB2312" w:cs="仿宋"/>
          <w:b w:val="0"/>
          <w:bCs w:val="0"/>
          <w:sz w:val="28"/>
          <w:szCs w:val="28"/>
        </w:rPr>
      </w:pPr>
      <w:r>
        <w:rPr>
          <w:rFonts w:ascii="仿宋_GB2312" w:hAnsi="仿宋" w:eastAsia="仿宋_GB2312" w:cs="仿宋"/>
          <w:b w:val="0"/>
          <w:bCs w:val="0"/>
          <w:sz w:val="28"/>
          <w:szCs w:val="28"/>
        </w:rPr>
        <w:t>70周年校庆、教师节表彰大会、两岸高等教育高峰论坛等校级大型活动服务保障；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firstLine="560" w:firstLineChars="200"/>
        <w:jc w:val="left"/>
        <w:textAlignment w:val="auto"/>
        <w:rPr>
          <w:rFonts w:hint="eastAsia" w:ascii="华文中宋" w:hAnsi="华文中宋" w:eastAsia="华文中宋" w:cs="华文中宋"/>
          <w:kern w:val="0"/>
          <w:sz w:val="28"/>
          <w:szCs w:val="28"/>
        </w:rPr>
      </w:pPr>
      <w:r>
        <w:rPr>
          <w:rFonts w:hint="eastAsia" w:ascii="仿宋_GB2312" w:hAnsi="仿宋" w:eastAsia="仿宋_GB2312" w:cs="仿宋"/>
          <w:kern w:val="0"/>
          <w:sz w:val="28"/>
          <w:szCs w:val="28"/>
        </w:rPr>
        <w:t>西部计划及研究生支教团、学年劳动周、寒暑假劳动教育特色主题活动。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0" w:firstLineChars="200"/>
        <w:textAlignment w:val="auto"/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  <w:t>三、称号评选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0" w:firstLineChars="200"/>
        <w:jc w:val="left"/>
        <w:textAlignment w:val="auto"/>
        <w:rPr>
          <w:rFonts w:hint="default" w:ascii="仿宋_GB2312" w:hAnsi="仿宋" w:eastAsia="仿宋_GB2312" w:cs="仿宋"/>
          <w:kern w:val="0"/>
          <w:sz w:val="28"/>
          <w:szCs w:val="28"/>
          <w:lang w:val="en-US" w:eastAsia="zh-CN"/>
        </w:rPr>
      </w:pPr>
      <w:r>
        <w:rPr>
          <w:rFonts w:hint="eastAsia" w:ascii="仿宋_GB2312" w:hAnsi="仿宋" w:eastAsia="仿宋_GB2312" w:cs="仿宋"/>
          <w:kern w:val="0"/>
          <w:sz w:val="28"/>
          <w:szCs w:val="28"/>
          <w:lang w:val="en-US" w:eastAsia="zh-CN"/>
        </w:rPr>
        <w:t>开展“十佳志愿者”、“星级志愿者”等校级荣誉称号评选工作，组织假期劳动教育系列活动、志愿服务项目大赛等校级评选活动，促进全校学生全面提升综合素质，增强学生的志愿服务意识。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0" w:firstLineChars="200"/>
        <w:textAlignment w:val="auto"/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  <w:t>四、组别介绍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华文中宋" w:eastAsia="仿宋_GB2312"/>
          <w:sz w:val="28"/>
          <w:szCs w:val="28"/>
          <w14:ligatures w14:val="standardContextual"/>
        </w:rPr>
        <w:t>项目执行组：主要负责承接上级大型志愿服务活动保障工作，</w:t>
      </w:r>
      <w:r>
        <w:rPr>
          <w:rFonts w:hint="eastAsia" w:ascii="仿宋_GB2312" w:hAnsi="仿宋" w:eastAsia="仿宋_GB2312" w:cs="仿宋"/>
          <w:sz w:val="28"/>
          <w:szCs w:val="28"/>
        </w:rPr>
        <w:t>管理全校志愿服务项目和劳动教育实践基地的登记、调研以及考核</w:t>
      </w:r>
      <w:r>
        <w:rPr>
          <w:rFonts w:hint="eastAsia" w:ascii="仿宋_GB2312" w:hAnsi="仿宋" w:eastAsia="仿宋_GB2312" w:cs="仿宋"/>
          <w:sz w:val="28"/>
          <w:szCs w:val="28"/>
          <w:lang w:eastAsia="zh-CN"/>
        </w:rPr>
        <w:t>，</w:t>
      </w:r>
      <w:r>
        <w:rPr>
          <w:rFonts w:hint="eastAsia" w:ascii="仿宋_GB2312" w:hAnsi="仿宋" w:eastAsia="仿宋_GB2312" w:cs="仿宋"/>
          <w:sz w:val="28"/>
          <w:szCs w:val="28"/>
          <w:lang w:val="en-US" w:eastAsia="zh-CN"/>
        </w:rPr>
        <w:t>同时负责“星级志愿者”评选、志愿服务项目大赛等活动开展</w:t>
      </w:r>
      <w:r>
        <w:rPr>
          <w:rFonts w:hint="eastAsia" w:ascii="仿宋_GB2312" w:hAnsi="仿宋" w:eastAsia="仿宋_GB2312" w:cs="仿宋"/>
          <w:sz w:val="28"/>
          <w:szCs w:val="28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firstLine="560" w:firstLineChars="200"/>
        <w:textAlignment w:val="auto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sz w:val="28"/>
          <w:szCs w:val="28"/>
        </w:rPr>
        <w:t>策划管理组：主要负责“十佳志愿者”等校级荣誉称号评选，协助西部计划（含研支团）的招募选拔、培训管理，举办寒暑假劳动教育特色主题活动；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firstLine="560" w:firstLineChars="200"/>
        <w:textAlignment w:val="auto"/>
        <w:rPr>
          <w:rFonts w:hint="eastAsia" w:ascii="仿宋_GB2312" w:hAnsi="仿宋" w:eastAsia="仿宋_GB2312" w:cs="仿宋"/>
          <w:sz w:val="28"/>
          <w:szCs w:val="28"/>
          <w:lang w:val="en-US" w:eastAsia="zh-CN"/>
        </w:rPr>
      </w:pPr>
      <w:r>
        <w:rPr>
          <w:rFonts w:hint="eastAsia" w:ascii="仿宋_GB2312" w:hAnsi="仿宋" w:eastAsia="仿宋_GB2312" w:cs="仿宋"/>
          <w:sz w:val="28"/>
          <w:szCs w:val="28"/>
        </w:rPr>
        <w:t>综合行政组：主要负责部门日常管理和财会联络等工作，协助开展上级各类大型活动的服务保障。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0" w:firstLineChars="200"/>
        <w:textAlignment w:val="auto"/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  <w:t>五、招新要求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ascii="华文中宋" w:hAnsi="华文中宋" w:eastAsia="华文中宋" w:cstheme="minorBidi"/>
          <w:kern w:val="2"/>
          <w:sz w:val="28"/>
          <w:szCs w:val="28"/>
          <w14:ligatures w14:val="standardContextual"/>
        </w:rPr>
      </w:pPr>
      <w:r>
        <w:rPr>
          <w:rFonts w:ascii="仿宋_GB2312" w:hAnsi="仿宋" w:eastAsia="仿宋_GB2312" w:cs="仿宋"/>
          <w:sz w:val="28"/>
          <w:szCs w:val="28"/>
        </w:rPr>
        <w:t>热爱志愿服务、对工作认真负责、具有创新开拓意识、擅长组织策划活动的你。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560" w:firstLineChars="200"/>
        <w:textAlignment w:val="auto"/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  <w:t>六、报名方式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b w:val="0"/>
          <w:bCs w:val="0"/>
          <w:kern w:val="2"/>
          <w:sz w:val="28"/>
          <w:szCs w:val="28"/>
          <w:lang w:val="en-US" w:eastAsia="zh-CN" w:bidi="ar-SA"/>
          <w14:ligatures w14:val="standardContextual"/>
        </w:rPr>
      </w:pPr>
      <w:r>
        <w:drawing>
          <wp:inline distT="0" distB="0" distL="114300" distR="114300">
            <wp:extent cx="1558925" cy="1552575"/>
            <wp:effectExtent l="0" t="0" r="3175" b="9525"/>
            <wp:docPr id="17753375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337523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89" t="8484" r="4794" b="6993"/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2" w:firstLineChars="200"/>
        <w:textAlignment w:val="auto"/>
        <w:rPr>
          <w:rFonts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</w:pPr>
      <w:r>
        <w:rPr>
          <w:rFonts w:hint="eastAsia"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  <w:t>个人报名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hint="default" w:ascii="仿宋_GB2312" w:hAnsi="华文中宋" w:eastAsia="仿宋_GB2312" w:cstheme="minorBidi"/>
          <w:kern w:val="2"/>
          <w:sz w:val="28"/>
          <w:szCs w:val="28"/>
          <w:lang w:val="en-US" w:eastAsia="zh-CN"/>
          <w14:ligatures w14:val="standardContextual"/>
        </w:rPr>
      </w:pP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扫描下方二维码填写问卷，报名截止时间：2</w:t>
      </w:r>
      <w:r>
        <w:rPr>
          <w:rFonts w:ascii="仿宋_GB2312" w:hAnsi="华文中宋" w:eastAsia="仿宋_GB2312" w:cstheme="minorBidi"/>
          <w:kern w:val="2"/>
          <w:sz w:val="28"/>
          <w:szCs w:val="28"/>
          <w14:ligatures w14:val="standardContextual"/>
        </w:rPr>
        <w:t>024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年3月</w:t>
      </w:r>
      <w:r>
        <w:rPr>
          <w:rFonts w:ascii="仿宋_GB2312" w:hAnsi="华文中宋" w:eastAsia="仿宋_GB2312" w:cstheme="minorBidi"/>
          <w:kern w:val="2"/>
          <w:sz w:val="28"/>
          <w:szCs w:val="28"/>
          <w14:ligatures w14:val="standardContextual"/>
        </w:rPr>
        <w:t>8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日（周五）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:lang w:val="en-US" w:eastAsia="zh-CN"/>
          <w14:ligatures w14:val="standardContextual"/>
        </w:rPr>
        <w:t>12:00。</w:t>
      </w:r>
    </w:p>
    <w:p>
      <w:pPr>
        <w:pStyle w:val="5"/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2" w:firstLineChars="200"/>
        <w:textAlignment w:val="auto"/>
        <w:rPr>
          <w:rFonts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</w:pPr>
      <w:r>
        <w:rPr>
          <w:rFonts w:hint="eastAsia"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  <w:t>学院推荐报名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0" w:firstLineChars="200"/>
        <w:textAlignment w:val="auto"/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</w:pP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扫描上方二维码填写问卷+填写电子版报名表（详见下方）并于2</w:t>
      </w:r>
      <w:r>
        <w:rPr>
          <w:rFonts w:ascii="仿宋_GB2312" w:hAnsi="华文中宋" w:eastAsia="仿宋_GB2312" w:cstheme="minorBidi"/>
          <w:kern w:val="2"/>
          <w:sz w:val="28"/>
          <w:szCs w:val="28"/>
          <w14:ligatures w14:val="standardContextual"/>
        </w:rPr>
        <w:t>024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年3月8日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:lang w:val="en-US" w:eastAsia="zh-CN"/>
          <w14:ligatures w14:val="standardContextual"/>
        </w:rPr>
        <w:t>12:00</w:t>
      </w:r>
      <w:bookmarkStart w:id="0" w:name="_GoBack"/>
      <w:bookmarkEnd w:id="0"/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前将电子版报名表发至邮箱：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fldChar w:fldCharType="begin"/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instrText xml:space="preserve"> HYPERLINK "mailto:ustbtwzyfw@163.com" </w:instrTex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fldChar w:fldCharType="separate"/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ustbtwzyfw@163.com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fldChar w:fldCharType="end"/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。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2" w:firstLineChars="200"/>
        <w:textAlignment w:val="auto"/>
        <w:rPr>
          <w:rFonts w:ascii="仿宋_GB2312" w:hAnsi="华文中宋" w:eastAsia="仿宋_GB2312" w:cstheme="minorBidi"/>
          <w:kern w:val="2"/>
          <w:sz w:val="28"/>
          <w:szCs w:val="28"/>
          <w14:ligatures w14:val="standardContextual"/>
        </w:rPr>
      </w:pPr>
      <w:r>
        <w:rPr>
          <w:rFonts w:hint="eastAsia"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  <w:t>联系方式：</w:t>
      </w:r>
      <w:r>
        <w:rPr>
          <w:rFonts w:hint="eastAsia" w:ascii="仿宋_GB2312" w:hAnsi="华文中宋" w:eastAsia="仿宋_GB2312" w:cstheme="minorBidi"/>
          <w:kern w:val="2"/>
          <w:sz w:val="28"/>
          <w:szCs w:val="28"/>
          <w14:ligatures w14:val="standardContextual"/>
        </w:rPr>
        <w:t>010-62332944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 w:firstLine="562" w:firstLineChars="200"/>
        <w:textAlignment w:val="auto"/>
        <w:rPr>
          <w:rFonts w:hint="eastAsia"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</w:pPr>
      <w:r>
        <w:rPr>
          <w:rFonts w:hint="eastAsia" w:ascii="仿宋_GB2312" w:hAnsi="华文中宋" w:eastAsia="仿宋_GB2312" w:cstheme="minorBidi"/>
          <w:b/>
          <w:bCs/>
          <w:kern w:val="2"/>
          <w:sz w:val="28"/>
          <w:szCs w:val="28"/>
          <w14:ligatures w14:val="standardContextual"/>
        </w:rPr>
        <w:t>招新答疑群：</w:t>
      </w:r>
    </w:p>
    <w:p>
      <w:pPr>
        <w:pStyle w:val="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360" w:lineRule="auto"/>
        <w:ind w:left="0"/>
        <w:jc w:val="center"/>
        <w:textAlignment w:val="auto"/>
        <w:rPr>
          <w:rFonts w:hint="eastAsia" w:ascii="华文中宋" w:hAnsi="华文中宋" w:eastAsia="华文中宋" w:cstheme="minorBidi"/>
          <w:kern w:val="2"/>
          <w:sz w:val="28"/>
          <w:szCs w:val="28"/>
          <w:lang w:eastAsia="zh-CN"/>
          <w14:ligatures w14:val="standardContextual"/>
        </w:rPr>
      </w:pPr>
      <w:r>
        <w:rPr>
          <w:rFonts w:hint="eastAsia" w:ascii="华文中宋" w:hAnsi="华文中宋" w:eastAsia="华文中宋" w:cstheme="minorBidi"/>
          <w:kern w:val="2"/>
          <w:sz w:val="28"/>
          <w:szCs w:val="28"/>
          <w:lang w:eastAsia="zh-CN"/>
          <w14:ligatures w14:val="standardContextual"/>
        </w:rPr>
        <w:drawing>
          <wp:inline distT="0" distB="0" distL="114300" distR="114300">
            <wp:extent cx="1689735" cy="1647825"/>
            <wp:effectExtent l="0" t="0" r="5715" b="9525"/>
            <wp:docPr id="1" name="图片 1" descr="47fffb5594b837575723568c13b65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7fffb5594b837575723568c13b658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8973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华文中宋" w:hAnsi="华文中宋" w:eastAsia="华文中宋" w:cstheme="minorBidi"/>
          <w:kern w:val="2"/>
          <w:sz w:val="28"/>
          <w:szCs w:val="28"/>
          <w:lang w:eastAsia="zh-CN"/>
          <w14:ligatures w14:val="standardContextual"/>
        </w:rPr>
      </w:pPr>
      <w:r>
        <w:rPr>
          <w:rFonts w:hint="eastAsia" w:ascii="华文中宋" w:hAnsi="华文中宋" w:eastAsia="华文中宋" w:cstheme="minorBidi"/>
          <w:kern w:val="2"/>
          <w:sz w:val="28"/>
          <w:szCs w:val="28"/>
          <w:lang w:eastAsia="zh-CN"/>
          <w14:ligatures w14:val="standardContextual"/>
        </w:rPr>
        <w:br w:type="page"/>
      </w:r>
    </w:p>
    <w:tbl>
      <w:tblPr>
        <w:tblStyle w:val="6"/>
        <w:tblpPr w:leftFromText="180" w:rightFromText="180" w:vertAnchor="text" w:horzAnchor="margin" w:tblpXSpec="center" w:tblpY="631"/>
        <w:tblOverlap w:val="never"/>
        <w:tblW w:w="5654" w:type="pct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0"/>
        <w:gridCol w:w="1378"/>
        <w:gridCol w:w="2550"/>
        <w:gridCol w:w="1668"/>
        <w:gridCol w:w="2241"/>
        <w:gridCol w:w="1826"/>
      </w:tblGrid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54" w:hRule="atLeast"/>
        </w:trPr>
        <w:tc>
          <w:tcPr>
            <w:tcW w:w="400" w:type="pct"/>
            <w:vMerge w:val="restart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个人</w:t>
            </w:r>
          </w:p>
          <w:p>
            <w:pPr>
              <w:spacing w:line="360" w:lineRule="auto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基本</w:t>
            </w:r>
          </w:p>
          <w:p>
            <w:pPr>
              <w:spacing w:line="360" w:lineRule="auto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</w:p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情况</w:t>
            </w:r>
          </w:p>
        </w:tc>
        <w:tc>
          <w:tcPr>
            <w:tcW w:w="656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姓    名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  <w:tc>
          <w:tcPr>
            <w:tcW w:w="794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性    别</w:t>
            </w:r>
          </w:p>
        </w:tc>
        <w:tc>
          <w:tcPr>
            <w:tcW w:w="1067" w:type="pct"/>
            <w:tcBorders>
              <w:righ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  <w:tc>
          <w:tcPr>
            <w:tcW w:w="869" w:type="pct"/>
            <w:vMerge w:val="restart"/>
            <w:tcBorders>
              <w:lef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免冠</w:t>
            </w:r>
          </w:p>
          <w:p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证件照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54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656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政治面貌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  <w:tc>
          <w:tcPr>
            <w:tcW w:w="794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联系方式</w:t>
            </w:r>
          </w:p>
        </w:tc>
        <w:tc>
          <w:tcPr>
            <w:tcW w:w="1067" w:type="pct"/>
            <w:tcBorders>
              <w:righ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  <w:tc>
          <w:tcPr>
            <w:tcW w:w="869" w:type="pct"/>
            <w:vMerge w:val="continue"/>
            <w:tcBorders>
              <w:lef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54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656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学    院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794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学    号</w:t>
            </w:r>
          </w:p>
        </w:tc>
        <w:tc>
          <w:tcPr>
            <w:tcW w:w="1067" w:type="pct"/>
            <w:tcBorders>
              <w:righ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  <w:tc>
          <w:tcPr>
            <w:tcW w:w="869" w:type="pct"/>
            <w:vMerge w:val="continue"/>
            <w:tcBorders>
              <w:lef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54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656" w:type="pct"/>
            <w:tcBorders>
              <w:right w:val="single" w:color="auto" w:sz="6" w:space="0"/>
            </w:tcBorders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籍    贯</w:t>
            </w:r>
          </w:p>
        </w:tc>
        <w:tc>
          <w:tcPr>
            <w:tcW w:w="1214" w:type="pct"/>
            <w:tcBorders>
              <w:left w:val="single" w:color="auto" w:sz="6" w:space="0"/>
              <w:right w:val="single" w:color="auto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794" w:type="pct"/>
            <w:tcBorders>
              <w:left w:val="single" w:color="auto" w:sz="6" w:space="0"/>
              <w:right w:val="single" w:color="000000" w:sz="6" w:space="0"/>
            </w:tcBorders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民    族</w:t>
            </w:r>
          </w:p>
        </w:tc>
        <w:tc>
          <w:tcPr>
            <w:tcW w:w="1067" w:type="pct"/>
            <w:tcBorders>
              <w:left w:val="single" w:color="000000" w:sz="6" w:space="0"/>
              <w:righ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  <w:tc>
          <w:tcPr>
            <w:tcW w:w="869" w:type="pct"/>
            <w:vMerge w:val="continue"/>
            <w:tcBorders>
              <w:left w:val="single" w:color="000000" w:sz="6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54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656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加权成绩</w:t>
            </w:r>
          </w:p>
        </w:tc>
        <w:tc>
          <w:tcPr>
            <w:tcW w:w="1214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794" w:type="pct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专业排名</w:t>
            </w:r>
          </w:p>
        </w:tc>
        <w:tc>
          <w:tcPr>
            <w:tcW w:w="1936" w:type="pct"/>
            <w:gridSpan w:val="2"/>
            <w:vAlign w:val="center"/>
          </w:tcPr>
          <w:p>
            <w:pPr>
              <w:spacing w:line="360" w:lineRule="auto"/>
              <w:ind w:firstLine="960" w:firstLineChars="40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/     （    .   %）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353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1870" w:type="pct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意向职务</w:t>
            </w:r>
          </w:p>
        </w:tc>
        <w:tc>
          <w:tcPr>
            <w:tcW w:w="2730" w:type="pct"/>
            <w:gridSpan w:val="3"/>
            <w:vAlign w:val="center"/>
          </w:tcPr>
          <w:p>
            <w:pPr>
              <w:widowControl/>
              <w:ind w:firstLine="720" w:firstLineChars="300"/>
              <w:jc w:val="left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□副主任     □组长     □干事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353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1870" w:type="pct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意向组别（策划/项目/综合）</w:t>
            </w:r>
          </w:p>
        </w:tc>
        <w:tc>
          <w:tcPr>
            <w:tcW w:w="2730" w:type="pct"/>
            <w:gridSpan w:val="3"/>
            <w:vAlign w:val="center"/>
          </w:tcPr>
          <w:p>
            <w:pPr>
              <w:widowControl/>
              <w:jc w:val="left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第一志愿：</w:t>
            </w:r>
            <w:r>
              <w:rPr>
                <w:rFonts w:hint="eastAsia" w:ascii="仿宋" w:hAnsi="仿宋" w:eastAsia="仿宋" w:cs="仿宋"/>
                <w:sz w:val="24"/>
                <w:szCs w:val="24"/>
                <w:u w:val="single"/>
              </w:rPr>
              <w:t xml:space="preserve">      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 xml:space="preserve">    第二志愿：</w:t>
            </w:r>
            <w:r>
              <w:rPr>
                <w:rFonts w:hint="eastAsia" w:ascii="仿宋" w:hAnsi="仿宋" w:eastAsia="仿宋" w:cs="仿宋"/>
                <w:sz w:val="24"/>
                <w:szCs w:val="24"/>
                <w:u w:val="single"/>
              </w:rPr>
              <w:t xml:space="preserve">         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416" w:hRule="atLeast"/>
        </w:trPr>
        <w:tc>
          <w:tcPr>
            <w:tcW w:w="400" w:type="pct"/>
            <w:vMerge w:val="continue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</w:p>
        </w:tc>
        <w:tc>
          <w:tcPr>
            <w:tcW w:w="1870" w:type="pct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是否服从职务及组别调剂</w:t>
            </w:r>
          </w:p>
        </w:tc>
        <w:tc>
          <w:tcPr>
            <w:tcW w:w="2730" w:type="pct"/>
            <w:gridSpan w:val="3"/>
            <w:vAlign w:val="center"/>
          </w:tcPr>
          <w:p>
            <w:pPr>
              <w:widowControl/>
              <w:ind w:firstLine="240" w:firstLineChars="100"/>
              <w:jc w:val="left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□是                 □否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709" w:hRule="atLeast"/>
        </w:trPr>
        <w:tc>
          <w:tcPr>
            <w:tcW w:w="400" w:type="pct"/>
            <w:vAlign w:val="center"/>
          </w:tcPr>
          <w:p>
            <w:pPr>
              <w:spacing w:line="360" w:lineRule="auto"/>
              <w:rPr>
                <w:rFonts w:hint="eastAsia" w:ascii="仿宋" w:hAnsi="仿宋" w:eastAsia="仿宋" w:cs="仿宋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特长</w:t>
            </w:r>
          </w:p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爱好</w:t>
            </w:r>
          </w:p>
        </w:tc>
        <w:tc>
          <w:tcPr>
            <w:tcW w:w="4600" w:type="pct"/>
            <w:gridSpan w:val="5"/>
            <w:vAlign w:val="center"/>
          </w:tcPr>
          <w:p>
            <w:pPr>
              <w:rPr>
                <w:rFonts w:ascii="仿宋" w:hAnsi="仿宋" w:eastAsia="仿宋" w:cs="仿宋"/>
                <w:szCs w:val="21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组织管理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求知创新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摄影摄像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文笔写作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sym w:font="Wingdings 2" w:char="00A3"/>
            </w:r>
            <w:r>
              <w:rPr>
                <w:rFonts w:hint="eastAsia" w:ascii="仿宋" w:hAnsi="仿宋" w:eastAsia="仿宋" w:cs="仿宋"/>
                <w:szCs w:val="21"/>
              </w:rPr>
              <w:t xml:space="preserve">推送排版   </w:t>
            </w:r>
          </w:p>
          <w:p>
            <w:pPr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宣讲辩论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沟通协调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sym w:font="Wingdings 2" w:char="00A3"/>
            </w:r>
            <w:r>
              <w:rPr>
                <w:rFonts w:hint="eastAsia" w:ascii="仿宋" w:hAnsi="仿宋" w:eastAsia="仿宋" w:cs="仿宋"/>
                <w:szCs w:val="21"/>
              </w:rPr>
              <w:t xml:space="preserve">图频处理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□</w:t>
            </w:r>
            <w:r>
              <w:rPr>
                <w:rFonts w:hint="eastAsia" w:ascii="仿宋" w:hAnsi="仿宋" w:eastAsia="仿宋" w:cs="仿宋"/>
                <w:szCs w:val="21"/>
              </w:rPr>
              <w:t xml:space="preserve">文艺表演   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□请</w:t>
            </w:r>
            <w:r>
              <w:rPr>
                <w:rFonts w:hint="eastAsia" w:ascii="仿宋" w:hAnsi="仿宋" w:eastAsia="仿宋" w:cs="仿宋"/>
                <w:szCs w:val="21"/>
              </w:rPr>
              <w:t>备注高考语文成绩</w:t>
            </w:r>
            <w:r>
              <w:rPr>
                <w:rFonts w:hint="eastAsia" w:ascii="仿宋" w:hAnsi="仿宋" w:eastAsia="仿宋" w:cs="仿宋"/>
                <w:szCs w:val="21"/>
                <w:u w:val="single"/>
              </w:rPr>
              <w:t xml:space="preserve">               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2124" w:hRule="atLeast"/>
        </w:trPr>
        <w:tc>
          <w:tcPr>
            <w:tcW w:w="400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学生工作经历</w:t>
            </w:r>
          </w:p>
        </w:tc>
        <w:tc>
          <w:tcPr>
            <w:tcW w:w="4600" w:type="pct"/>
            <w:gridSpan w:val="5"/>
            <w:vAlign w:val="center"/>
          </w:tcPr>
          <w:p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（请分条分点，勿修改字号及行间距，删除本行，可另附页）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cantSplit/>
          <w:trHeight w:val="1533" w:hRule="atLeast"/>
        </w:trPr>
        <w:tc>
          <w:tcPr>
            <w:tcW w:w="400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所获荣誉</w:t>
            </w:r>
          </w:p>
        </w:tc>
        <w:tc>
          <w:tcPr>
            <w:tcW w:w="4600" w:type="pct"/>
            <w:gridSpan w:val="5"/>
            <w:vAlign w:val="center"/>
          </w:tcPr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（请按照国家级、省部级、市区级、县校级分条列举</w:t>
            </w:r>
          </w:p>
          <w:p>
            <w:pPr>
              <w:spacing w:line="360" w:lineRule="auto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勿修改字号及行间距，删除本行，可另附页）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trHeight w:val="1871" w:hRule="atLeast"/>
        </w:trPr>
        <w:tc>
          <w:tcPr>
            <w:tcW w:w="400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学业规划</w:t>
            </w:r>
          </w:p>
        </w:tc>
        <w:tc>
          <w:tcPr>
            <w:tcW w:w="4600" w:type="pct"/>
            <w:gridSpan w:val="5"/>
            <w:vAlign w:val="center"/>
          </w:tcPr>
          <w:p>
            <w:pPr>
              <w:spacing w:line="276" w:lineRule="auto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（请明确目标，勿修改字号及行间距，删除本行，可另附页）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trHeight w:val="2073" w:hRule="atLeast"/>
        </w:trPr>
        <w:tc>
          <w:tcPr>
            <w:tcW w:w="400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工作设想</w:t>
            </w:r>
          </w:p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期待</w:t>
            </w:r>
          </w:p>
        </w:tc>
        <w:tc>
          <w:tcPr>
            <w:tcW w:w="4600" w:type="pct"/>
            <w:gridSpan w:val="5"/>
            <w:vAlign w:val="center"/>
          </w:tcPr>
          <w:p>
            <w:pPr>
              <w:spacing w:line="276" w:lineRule="auto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（请分条分点，勿修改字号及行间距，删除本行，可另附页）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6" w:space="0"/>
            <w:insideV w:val="single" w:color="000000" w:sz="6" w:space="0"/>
          </w:tblBorders>
        </w:tblPrEx>
        <w:trPr>
          <w:trHeight w:val="336" w:hRule="atLeast"/>
        </w:trPr>
        <w:tc>
          <w:tcPr>
            <w:tcW w:w="400" w:type="pct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备注</w:t>
            </w:r>
          </w:p>
        </w:tc>
        <w:tc>
          <w:tcPr>
            <w:tcW w:w="4600" w:type="pct"/>
            <w:gridSpan w:val="5"/>
            <w:vAlign w:val="center"/>
          </w:tcPr>
          <w:p>
            <w:pPr>
              <w:spacing w:line="276" w:lineRule="auto"/>
              <w:jc w:val="center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学 院 如 推 荐 请 在 本 表 右 上 角 盖 章</w:t>
            </w:r>
          </w:p>
        </w:tc>
      </w:tr>
    </w:tbl>
    <w:p>
      <w:pPr>
        <w:spacing w:line="360" w:lineRule="auto"/>
        <w:jc w:val="center"/>
        <w:rPr>
          <w:rFonts w:ascii="华文中宋" w:hAnsi="华文中宋" w:eastAsia="华文中宋" w:cs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志愿服务指导中心2023-2024学年春季学期招新报名表</w:t>
      </w:r>
    </w:p>
    <w:sectPr>
      <w:pgSz w:w="11906" w:h="16838"/>
      <w:pgMar w:top="1389" w:right="1417" w:bottom="1389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6E4CBAE-EE71-6068-4250-E465A0E0B7A8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2" w:fontKey="{5AFD8848-1BC8-7476-4250-E4653E899A3D}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3" w:fontKey="{68EA52CE-E0FD-D881-4250-E4652F2760C8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220753"/>
    <w:multiLevelType w:val="multilevel"/>
    <w:tmpl w:val="7C220753"/>
    <w:lvl w:ilvl="0" w:tentative="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40" w:hanging="440"/>
      </w:pPr>
    </w:lvl>
    <w:lvl w:ilvl="2" w:tentative="0">
      <w:start w:val="1"/>
      <w:numFmt w:val="lowerRoman"/>
      <w:lvlText w:val="%3."/>
      <w:lvlJc w:val="right"/>
      <w:pPr>
        <w:ind w:left="1880" w:hanging="440"/>
      </w:pPr>
    </w:lvl>
    <w:lvl w:ilvl="3" w:tentative="0">
      <w:start w:val="1"/>
      <w:numFmt w:val="decimal"/>
      <w:lvlText w:val="%4."/>
      <w:lvlJc w:val="left"/>
      <w:pPr>
        <w:ind w:left="2320" w:hanging="440"/>
      </w:pPr>
    </w:lvl>
    <w:lvl w:ilvl="4" w:tentative="0">
      <w:start w:val="1"/>
      <w:numFmt w:val="lowerLetter"/>
      <w:lvlText w:val="%5)"/>
      <w:lvlJc w:val="left"/>
      <w:pPr>
        <w:ind w:left="2760" w:hanging="440"/>
      </w:pPr>
    </w:lvl>
    <w:lvl w:ilvl="5" w:tentative="0">
      <w:start w:val="1"/>
      <w:numFmt w:val="lowerRoman"/>
      <w:lvlText w:val="%6."/>
      <w:lvlJc w:val="right"/>
      <w:pPr>
        <w:ind w:left="3200" w:hanging="440"/>
      </w:pPr>
    </w:lvl>
    <w:lvl w:ilvl="6" w:tentative="0">
      <w:start w:val="1"/>
      <w:numFmt w:val="decimal"/>
      <w:lvlText w:val="%7."/>
      <w:lvlJc w:val="left"/>
      <w:pPr>
        <w:ind w:left="3640" w:hanging="440"/>
      </w:pPr>
    </w:lvl>
    <w:lvl w:ilvl="7" w:tentative="0">
      <w:start w:val="1"/>
      <w:numFmt w:val="lowerLetter"/>
      <w:lvlText w:val="%8)"/>
      <w:lvlJc w:val="left"/>
      <w:pPr>
        <w:ind w:left="4080" w:hanging="440"/>
      </w:pPr>
    </w:lvl>
    <w:lvl w:ilvl="8" w:tentative="0">
      <w:start w:val="1"/>
      <w:numFmt w:val="lowerRoman"/>
      <w:lvlText w:val="%9."/>
      <w:lvlJc w:val="right"/>
      <w:pPr>
        <w:ind w:left="452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1"/>
  <w:embedTrueTypeFonts/>
  <w:saveSubsetFonts/>
  <w:bordersDoNotSurroundHeader w:val="1"/>
  <w:bordersDoNotSurroundFooter w:val="1"/>
  <w:documentProtection w:enforcement="0"/>
  <w:defaultTabStop w:val="420"/>
  <w:noPunctuationKerning w:val="1"/>
  <w:characterSpacingControl w:val="doNotCompress"/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I1MmJhMjY3MWEzMjE4MGEzOGUzZWU5Y2MxN2M1OTYifQ=="/>
    <w:docVar w:name="KSO_WPS_MARK_KEY" w:val="426ca4ea-bf1b-4259-a23a-5ab811c8021b"/>
  </w:docVars>
  <w:rsids>
    <w:rsidRoot w:val="002842AA"/>
    <w:rsid w:val="001D7EED"/>
    <w:rsid w:val="00202C53"/>
    <w:rsid w:val="002842AA"/>
    <w:rsid w:val="0035504B"/>
    <w:rsid w:val="003B6ACE"/>
    <w:rsid w:val="003E27D3"/>
    <w:rsid w:val="00416689"/>
    <w:rsid w:val="00445683"/>
    <w:rsid w:val="00493624"/>
    <w:rsid w:val="0050311A"/>
    <w:rsid w:val="00695195"/>
    <w:rsid w:val="006C3BFD"/>
    <w:rsid w:val="00745639"/>
    <w:rsid w:val="0075543D"/>
    <w:rsid w:val="007609E4"/>
    <w:rsid w:val="00775BB0"/>
    <w:rsid w:val="007C429C"/>
    <w:rsid w:val="00822DD0"/>
    <w:rsid w:val="008B3B48"/>
    <w:rsid w:val="00913751"/>
    <w:rsid w:val="00935D8C"/>
    <w:rsid w:val="00993708"/>
    <w:rsid w:val="00A215CD"/>
    <w:rsid w:val="00AD42F3"/>
    <w:rsid w:val="00B94DF9"/>
    <w:rsid w:val="00C330E8"/>
    <w:rsid w:val="00C419C7"/>
    <w:rsid w:val="00DC4AAD"/>
    <w:rsid w:val="00E142A7"/>
    <w:rsid w:val="00E46DE8"/>
    <w:rsid w:val="00E5267E"/>
    <w:rsid w:val="00E61AD1"/>
    <w:rsid w:val="00FF009E"/>
    <w:rsid w:val="0172638F"/>
    <w:rsid w:val="06A555C5"/>
    <w:rsid w:val="09BF16BA"/>
    <w:rsid w:val="144E319E"/>
    <w:rsid w:val="221C1FED"/>
    <w:rsid w:val="258258FE"/>
    <w:rsid w:val="30754108"/>
    <w:rsid w:val="3494526F"/>
    <w:rsid w:val="43A04F6C"/>
    <w:rsid w:val="47537EAE"/>
    <w:rsid w:val="47AF26E0"/>
    <w:rsid w:val="4CA74434"/>
    <w:rsid w:val="4E7D7917"/>
    <w:rsid w:val="63D238CF"/>
    <w:rsid w:val="683055A2"/>
    <w:rsid w:val="6C38669E"/>
    <w:rsid w:val="791D5E90"/>
    <w:rsid w:val="7B4B318C"/>
    <w:rsid w:val="7FF5EB22"/>
    <w:rsid w:val="7FF87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9"/>
    <w:pPr>
      <w:spacing w:beforeAutospacing="1" w:afterAutospacing="1"/>
      <w:jc w:val="left"/>
      <w:outlineLvl w:val="2"/>
    </w:pPr>
    <w:rPr>
      <w:rFonts w:hint="eastAsia" w:ascii="宋体" w:hAnsi="宋体" w:eastAsia="宋体" w:cs="Times New Roman"/>
      <w:b/>
      <w:bCs/>
      <w:kern w:val="0"/>
      <w:sz w:val="27"/>
      <w:szCs w:val="27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Emphasis"/>
    <w:basedOn w:val="7"/>
    <w:qFormat/>
    <w:uiPriority w:val="20"/>
    <w:rPr>
      <w:i/>
    </w:rPr>
  </w:style>
  <w:style w:type="character" w:styleId="10">
    <w:name w:val="Hyperlink"/>
    <w:basedOn w:val="7"/>
    <w:unhideWhenUsed/>
    <w:qFormat/>
    <w:uiPriority w:val="99"/>
    <w:rPr>
      <w:color w:val="0000FF"/>
      <w:u w:val="single"/>
    </w:rPr>
  </w:style>
  <w:style w:type="character" w:customStyle="1" w:styleId="11">
    <w:name w:val="页眉 字符"/>
    <w:basedOn w:val="7"/>
    <w:link w:val="4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页脚 字符"/>
    <w:basedOn w:val="7"/>
    <w:link w:val="3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</w:style>
  <w:style w:type="character" w:customStyle="1" w:styleId="14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3</Pages>
  <Words>1160</Words>
  <Characters>1210</Characters>
  <Lines>12</Lines>
  <Paragraphs>3</Paragraphs>
  <TotalTime>3</TotalTime>
  <ScaleCrop>false</ScaleCrop>
  <LinksUpToDate>false</LinksUpToDate>
  <CharactersWithSpaces>1350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2023-09-13T23:20:00Z</dcterms:created>
  <dc:creator>郑 睿</dc:creator>
  <cp:lastModifiedBy>￥</cp:lastModifiedBy>
  <dcterms:modified xsi:type="dcterms:W3CDTF">2024-03-03T18:26:10Z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6C3E1380B30E494FAC789A1F5AFC4AFC_13</vt:lpwstr>
  </property>
</Properties>
</file>