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附件7：</w:t>
      </w:r>
    </w:p>
    <w:p>
      <w:pPr>
        <w:keepNext w:val="0"/>
        <w:keepLines w:val="0"/>
        <w:pageBreakBefore w:val="0"/>
        <w:widowControl w:val="0"/>
        <w:tabs>
          <w:tab w:val="center" w:pos="459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/>
        <w:jc w:val="center"/>
        <w:textAlignment w:val="auto"/>
        <w:rPr>
          <w:rFonts w:ascii="华文中宋" w:hAnsi="华文中宋" w:eastAsia="华文中宋" w:cstheme="minorEastAsia"/>
          <w:b/>
          <w:bCs/>
          <w:sz w:val="32"/>
          <w:szCs w:val="32"/>
        </w:rPr>
      </w:pPr>
      <w:r>
        <w:rPr>
          <w:rFonts w:hint="eastAsia" w:ascii="华文中宋" w:hAnsi="华文中宋" w:eastAsia="华文中宋" w:cstheme="minorEastAsia"/>
          <w:b/>
          <w:bCs/>
          <w:sz w:val="32"/>
          <w:szCs w:val="32"/>
        </w:rPr>
        <w:t>校团委青年双创服务中心招新细则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ascii="黑体" w:hAnsi="黑体" w:eastAsia="黑体" w:cstheme="minorEastAsia"/>
          <w:b w:val="0"/>
          <w:bCs w:val="0"/>
          <w:sz w:val="28"/>
          <w:szCs w:val="28"/>
        </w:rPr>
      </w:pPr>
      <w:r>
        <w:rPr>
          <w:rFonts w:ascii="黑体" w:hAnsi="黑体" w:eastAsia="黑体" w:cstheme="minorEastAsia"/>
          <w:b w:val="0"/>
          <w:bCs w:val="0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黑体" w:hAnsi="黑体" w:eastAsia="黑体" w:cstheme="minorEastAsia"/>
          <w:b w:val="0"/>
          <w:bCs w:val="0"/>
          <w:sz w:val="28"/>
          <w:szCs w:val="28"/>
        </w:rPr>
        <w:t>部门简介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团委青年双创服务中心（以下简称双创），主要负责我校创新创业教育“第二课堂”实践活动的规划与组织工作，以及负责“挑战杯”、中国国际大学生创新大赛（原“互联网+”大赛）和“摇篮杯”等竞赛的组织工作。双创立足于我校学生自身成长需求，通过搭建多层次、多类别的高水平讲坛、论坛平台和综合类、专业类的创新创业竞赛平台，设立创新创业实践基地。通过选拔优秀创新创业项目等方式，培养我校学生的创新精神和创业思维，成功提升了学生的综合素养，营造了良好的校园双创氛围。双创共由5个部门构成，办公建设部是实现内部运转的枢纽，新闻宣传部是促进信息传递的切口，竞赛研究室是提供大赛培训的保障，竞赛文化部&amp;鼎新秘书处是保证赛事运行的动力，活动部是传播创新风气的推力。各部门各司其职，为学校广大师生服务，一起创未来！ 快扫描下方二维码，加入我们吧！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center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drawing>
          <wp:inline distT="0" distB="0" distL="0" distR="0">
            <wp:extent cx="1905000" cy="1905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（报名二维码）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注：报名截止时间为3月8日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中午</w:t>
      </w:r>
      <w:r>
        <w:rPr>
          <w:rFonts w:hint="eastAsia" w:ascii="仿宋_GB2312" w:hAnsi="仿宋_GB2312" w:eastAsia="仿宋_GB2312" w:cs="仿宋_GB2312"/>
          <w:sz w:val="28"/>
          <w:szCs w:val="28"/>
        </w:rPr>
        <w:t>12点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ascii="黑体" w:hAnsi="黑体" w:eastAsia="黑体" w:cstheme="minorEastAsia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ascii="黑体" w:hAnsi="黑体" w:eastAsia="黑体" w:cstheme="minorEastAsia"/>
          <w:b w:val="0"/>
          <w:bCs w:val="0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黑体" w:hAnsi="黑体" w:eastAsia="黑体" w:cstheme="minorEastAsia"/>
          <w:b w:val="0"/>
          <w:bCs w:val="0"/>
          <w:kern w:val="2"/>
          <w:sz w:val="28"/>
          <w:szCs w:val="28"/>
          <w:lang w:val="en-US" w:eastAsia="zh-CN" w:bidi="ar-SA"/>
        </w:rPr>
        <w:t>招新需求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办公建设部(支持部门）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办公建设部是双创中心内部运转枢纽，主要负责部门的日常办公，工作内容分为四部分：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（1）部门财务报销、财务报表制作，预算执行与控制；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（2）部门文件、通知、会议纪要等文字稿撰写；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（3）部门信息上传下达、排班并统计各项信息等；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（4）部门内部氛围及文化建设，牵头开展策划双创迎新活动、双创中心年会、日常内建活动，建设部门文化。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新闻宣传部（支持部门）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作为双创的支持部门之一，新闻宣传部分为两个工作小组——网络运营组和新闻宣传组，致力于做好双创的宣传工作。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网络运营组主要负责中心微信公众号平台建设，具体工作内容有：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（1）对需要推送的竞赛信息、活动通知等进行文案撰写，推文制作等工作；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（2）利用微信公众号及时推送各类竞赛信息，帮助中心活动部门宣传各类活动，建设公众号功能栏，形成中心的对外宣传窗口；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（3）结合迎新、新年等各类节目与活动，推广微信平台，建设信息渠道；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（4）推广各类竞赛经验、先进事迹，传播双创精神、营造创新氛围。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新闻宣传组使用传统媒体进行宣传，充分运用登录页面、宣传橱窗、学校新闻网等宣传平台，主要工作内容包括：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（1）宣传设计：制作活动宣传海报展板、校园网登录页面、微电影制作等，以及双创中心所有图文、视频制作，如各比赛证书等；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（2）新闻采访：撰写新闻稿、人物采访、新闻报送等工作；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（3）活动摄影：负责在双创举办的活动和比赛现场及年会的时候拍摄现场照片、视频等素材，并对素材进行整合。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双创竞赛研究室（支持部门）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双创竞赛研究室主要工作内容分为五方面：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（1）数据整理与统计分析：与竞赛部合作，整理、统计与分析“挑战杯”、中国国际大学生创新大赛、“摇篮杯”等竞赛的报名信息与获奖数据；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（2）项目分析：针对“挑战杯”、中国国际大学生创新大赛、“摇篮杯”等竞赛获奖项目开展研究分析，发布分析报告，及时对三大赛的最新动态进行研究；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（3）创新学分与奖学金发放：根据竞赛获奖数据开展创新学分统计录入工作，计算竞赛奖金数额，协助办公室发放奖学金；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（4）运营建设：和新闻宣传部共同指导学生运营“北科大创新创业竞赛”微信平台，加强数据共享、资料共享、赛事宣传等；同时，搭建学院间创新创业交流平台，加强针对三大赛赛事培训平台的建设；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创业研究：结合中国国际大学生创新大赛青年红色筑梦之旅活动，研究“社会实践+公益创业”的项目孵化模式，指导开展红旅活动、研究公益创业；针对研究课题进行申报，筹划第二课堂创新创业竞赛课程出书事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竞赛文化部&amp;鼎新秘书处（活动部门）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竞赛文化部&amp;鼎新秘书处主要负责竞赛工作，工作内容包括：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（1）负责“摇篮杯”、中国国际大学生创新大赛、“挑战杯”等各类竞赛组织工作；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（2）在组织同学参加各个大学生创新创业赛事的过程中，主要在赛前宣传、项目团队组建、赛事答疑、竞赛能力培训等方面为同学们提供相应帮助；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（3）负责各项赛事中参赛团队信息统计、竞赛奖学金以及创新学分统计、竞赛获奖证书的发放等工作；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（4）鼎新计划的项目团队遴选，为鼎新班项目提供参赛支持；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（5）结合三大赛特点，邀请大赛专家为鼎新计划项目进行培训指导。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双创活动部/学生科学技术协会（活动部门）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北京科技大学学生科学技术协会（以下简称校科协）是由校团委指导的学生科技组织。工作内容分为两部分：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一、以讲坛、讲座、沙龙等为载体，营造校园创新创业氛围。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（1）讲坛建设：包含名家讲坛、杰出校友讲坛两个品牌性校内讲坛；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（2）讲座建设：负责各类创新创业讲座、鼎新讲堂的举办，竞赛座谈会、科技讲座的组织筹备，相应的讲座给予创新学分；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（3）沙龙建设：开展各类小型兴趣型沙龙活动；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（4）双创主题团日：负责创业主题团日活动的整体设计、组织开展、评审奖励等工作。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二、以培养大学生崇尚科学、追求真知、勤奋学习、勇于实践为根本目标，以“活跃科技氛围，提高科技素质，造就科技人才”为宗旨，聚焦科学、实践与创新，致力于提高学生的科研实践能力和创新能力。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（1）主办活动：举办百科知识竞赛、实验知科技、推介会&amp;创意集市、贝壳科技文化节等形式多样的科技活动；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（2）高校联谊：与周边高校进行联谊活动，共同开展科普宣讲等；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（3）科普宣传：定期推出“科普大爆炸”系列宣传推文。</w:t>
      </w:r>
    </w:p>
    <w:p>
      <w:pPr>
        <w:jc w:val="center"/>
        <w:rPr>
          <w:rFonts w:ascii="仿宋" w:hAnsi="仿宋" w:eastAsia="仿宋" w:cstheme="minorEastAsia"/>
          <w:b/>
          <w:bCs/>
        </w:rPr>
      </w:pPr>
    </w:p>
    <w:sectPr>
      <w:pgSz w:w="11906" w:h="16838"/>
      <w:pgMar w:top="1389" w:right="1417" w:bottom="1389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MmJhMjY3MWEzMjE4MGEzOGUzZWU5Y2MxN2M1OTYifQ=="/>
  </w:docVars>
  <w:rsids>
    <w:rsidRoot w:val="00491131"/>
    <w:rsid w:val="001428AA"/>
    <w:rsid w:val="00491131"/>
    <w:rsid w:val="006E46A6"/>
    <w:rsid w:val="008818A8"/>
    <w:rsid w:val="008E6A38"/>
    <w:rsid w:val="04C110C9"/>
    <w:rsid w:val="1689182A"/>
    <w:rsid w:val="E2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列表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323</Words>
  <Characters>1844</Characters>
  <Lines>15</Lines>
  <Paragraphs>4</Paragraphs>
  <TotalTime>3</TotalTime>
  <ScaleCrop>false</ScaleCrop>
  <LinksUpToDate>false</LinksUpToDate>
  <CharactersWithSpaces>2163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2024-02-27T22:31:00Z</dcterms:created>
  <dc:creator>一只大灰条子</dc:creator>
  <cp:lastModifiedBy>Administrator</cp:lastModifiedBy>
  <dcterms:modified xsi:type="dcterms:W3CDTF">2024-03-03T12:14:33Z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960ECC0ED1544627969F3C65A96B4FDB</vt:lpwstr>
  </property>
</Properties>
</file>