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F7DD1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附件2：</w:t>
      </w:r>
    </w:p>
    <w:p w14:paraId="74C0C810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等线" w:hAnsi="等线" w:eastAsia="等线" w:cs="Times New Roman"/>
          <w:b/>
          <w:bCs/>
          <w:sz w:val="32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</w:rPr>
        <w:t>校团委</w:t>
      </w:r>
      <w:r>
        <w:rPr>
          <w:rFonts w:hint="eastAsia" w:ascii="华文中宋" w:hAnsi="华文中宋" w:eastAsia="华文中宋" w:cs="华文中宋"/>
          <w:b/>
          <w:bCs/>
          <w:sz w:val="32"/>
          <w:szCs w:val="36"/>
          <w:lang w:val="en-US" w:eastAsia="zh-CN"/>
        </w:rPr>
        <w:t>研究室</w:t>
      </w:r>
      <w:r>
        <w:rPr>
          <w:rFonts w:hint="eastAsia" w:ascii="华文中宋" w:hAnsi="华文中宋" w:eastAsia="华文中宋" w:cs="华文中宋"/>
          <w:b/>
          <w:bCs/>
          <w:sz w:val="32"/>
          <w:szCs w:val="36"/>
        </w:rPr>
        <w:t>招新细则</w:t>
      </w:r>
    </w:p>
    <w:p w14:paraId="021E2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一、部门</w:t>
      </w:r>
      <w:r>
        <w:rPr>
          <w:rFonts w:hint="eastAsia" w:ascii="黑体" w:hAnsi="黑体" w:eastAsia="黑体" w:cs="黑体"/>
          <w:sz w:val="28"/>
          <w:szCs w:val="28"/>
          <w:lang w:eastAsia="zh-Hans"/>
        </w:rPr>
        <w:t>简介</w:t>
      </w:r>
    </w:p>
    <w:p w14:paraId="2627C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校团委</w:t>
      </w:r>
      <w:r>
        <w:rPr>
          <w:rFonts w:hint="eastAsia" w:ascii="仿宋_GB2312" w:hAnsi="仿宋_GB2312" w:eastAsia="仿宋_GB2312" w:cs="仿宋_GB2312"/>
          <w:sz w:val="28"/>
          <w:szCs w:val="28"/>
        </w:rPr>
        <w:t>研究室是为团学系统提供团情参考和智力支持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调查研究青年思想状况的</w:t>
      </w:r>
      <w:r>
        <w:rPr>
          <w:rFonts w:hint="eastAsia" w:ascii="仿宋_GB2312" w:hAnsi="仿宋_GB2312" w:eastAsia="仿宋_GB2312" w:cs="仿宋_GB2312"/>
          <w:sz w:val="28"/>
          <w:szCs w:val="28"/>
        </w:rPr>
        <w:t>部门。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主要负责</w:t>
      </w:r>
      <w:r>
        <w:rPr>
          <w:rFonts w:hint="eastAsia" w:ascii="仿宋_GB2312" w:hAnsi="仿宋_GB2312" w:eastAsia="仿宋_GB2312" w:cs="仿宋_GB2312"/>
          <w:sz w:val="28"/>
          <w:szCs w:val="28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</w:t>
      </w:r>
      <w:r>
        <w:rPr>
          <w:rFonts w:hint="eastAsia" w:ascii="仿宋_GB2312" w:hAnsi="仿宋_GB2312" w:eastAsia="仿宋_GB2312" w:cs="仿宋_GB2312"/>
          <w:sz w:val="28"/>
          <w:szCs w:val="28"/>
        </w:rPr>
        <w:t>理论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习近平新时代中国特色社会主义思想</w:t>
      </w:r>
      <w:r>
        <w:rPr>
          <w:rFonts w:hint="eastAsia" w:ascii="仿宋_GB2312" w:hAnsi="仿宋_GB2312" w:eastAsia="仿宋_GB2312" w:cs="仿宋_GB2312"/>
          <w:sz w:val="28"/>
          <w:szCs w:val="28"/>
        </w:rPr>
        <w:t>研究，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宣传党中央团中央重要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决策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为各级团组织提供理论补给。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同时协调各学院理论研究部门，收集了解青年思想与生活问题，</w:t>
      </w:r>
      <w:r>
        <w:rPr>
          <w:rFonts w:hint="eastAsia" w:ascii="仿宋_GB2312" w:hAnsi="仿宋_GB2312" w:eastAsia="仿宋_GB2312" w:cs="仿宋_GB2312"/>
          <w:sz w:val="28"/>
          <w:szCs w:val="28"/>
        </w:rPr>
        <w:t>调查研究青年思想动态。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组织开展</w:t>
      </w:r>
      <w:r>
        <w:rPr>
          <w:rFonts w:hint="eastAsia" w:ascii="仿宋_GB2312" w:hAnsi="仿宋_GB2312" w:eastAsia="仿宋_GB2312" w:cs="仿宋_GB2312"/>
          <w:sz w:val="28"/>
          <w:szCs w:val="28"/>
        </w:rPr>
        <w:t>青年大学习、思想政治专题理论学习、青年理论知识竞赛等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开展</w:t>
      </w:r>
      <w:r>
        <w:rPr>
          <w:rFonts w:hint="eastAsia" w:ascii="仿宋_GB2312" w:hAnsi="仿宋_GB2312" w:eastAsia="仿宋_GB2312" w:cs="仿宋_GB2312"/>
          <w:sz w:val="28"/>
          <w:szCs w:val="28"/>
        </w:rPr>
        <w:t>“满井青研”、“满井青评”、“研辩时事，究悟求真”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等专题研究活动。</w:t>
      </w:r>
    </w:p>
    <w:p w14:paraId="6F16F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二、组别介绍</w:t>
      </w:r>
    </w:p>
    <w:p w14:paraId="2346D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  <w:t>理论学习组：主要负责理论周报编辑制作，社会热点分析研究，</w:t>
      </w:r>
      <w:r>
        <w:rPr>
          <w:rFonts w:hint="eastAsia" w:ascii="仿宋_GB2312" w:hAnsi="仿宋_GB2312" w:eastAsia="仿宋_GB2312" w:cs="仿宋_GB2312"/>
          <w:sz w:val="28"/>
          <w:szCs w:val="28"/>
        </w:rPr>
        <w:t>“满井青研”</w:t>
      </w:r>
      <w:r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满井青评”</w:t>
      </w:r>
      <w:r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  <w:t>等工作；</w:t>
      </w:r>
    </w:p>
    <w:p w14:paraId="51535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  <w:t>研究活动组：主要负责青年思想圆桌座谈会，青年思想访谈研究，思维辩论活动，青年思想动态调研等工作；</w:t>
      </w:r>
    </w:p>
    <w:p w14:paraId="4B5B4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  <w:t>综合协调与宣传组：主要负责公众号运营与理论宣传，组织管理，日常勤务等工作；</w:t>
      </w:r>
    </w:p>
    <w:p w14:paraId="76FF9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三、招新要求</w:t>
      </w:r>
    </w:p>
    <w:p w14:paraId="33A2B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</w:rPr>
        <w:t>面向本校</w:t>
      </w:r>
      <w:r>
        <w:rPr>
          <w:rFonts w:ascii="仿宋_GB2312" w:hAnsi="仿宋" w:eastAsia="仿宋_GB2312" w:cs="仿宋"/>
          <w:kern w:val="2"/>
          <w:sz w:val="28"/>
          <w:szCs w:val="28"/>
          <w:lang w:val="en-US" w:eastAsia="zh-CN" w:bidi="ar-SA"/>
        </w:rPr>
        <w:t>全日制本科生及研究生</w:t>
      </w:r>
      <w:r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</w:rPr>
        <w:t>。</w:t>
      </w:r>
    </w:p>
    <w:p w14:paraId="6A304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四、报名方式</w:t>
      </w:r>
    </w:p>
    <w:p w14:paraId="79C3EB6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2" w:firstLineChars="200"/>
        <w:jc w:val="both"/>
        <w:textAlignment w:val="auto"/>
        <w:rPr>
          <w:rFonts w:ascii="仿宋_GB2312" w:hAnsi="黑体" w:eastAsia="仿宋_GB2312" w:cs="黑体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黑体" w:eastAsia="仿宋_GB2312" w:cs="黑体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1.个人报名</w:t>
      </w:r>
    </w:p>
    <w:p w14:paraId="724C9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Hans" w:bidi="ar-SA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u w:val="single"/>
          <w:lang w:val="en-US" w:eastAsia="zh-CN" w:bidi="ar-SA"/>
          <w14:ligatures w14:val="standardContextual"/>
        </w:rPr>
        <w:t>仅需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  <w:t>扫描下方二维码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Hans" w:bidi="ar-SA"/>
          <w14:ligatures w14:val="standardContextual"/>
        </w:rPr>
        <w:t>填写问卷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  <w:t>，报名截止时间：2025年3月6日（星期四）</w:t>
      </w:r>
    </w:p>
    <w:p w14:paraId="4DE46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  <w:drawing>
          <wp:inline distT="0" distB="0" distL="114300" distR="114300">
            <wp:extent cx="2181860" cy="2181860"/>
            <wp:effectExtent l="0" t="0" r="2540" b="2540"/>
            <wp:docPr id="3" name="图片 3" descr="66181740056708_.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181740056708_.pi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1860" cy="218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5176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ascii="仿宋_GB2312" w:hAnsi="黑体" w:eastAsia="仿宋_GB2312" w:cs="黑体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黑体" w:eastAsia="仿宋_GB2312" w:cs="黑体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2.学院推荐报名</w:t>
      </w:r>
    </w:p>
    <w:p w14:paraId="364E8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u w:val="single"/>
          <w:lang w:val="en-US" w:eastAsia="zh-CN" w:bidi="ar-SA"/>
          <w14:ligatures w14:val="standardContextual"/>
        </w:rPr>
        <w:t>扫描上方二维码填写问卷+电子版报名表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  <w:t>（详见下方）并于3月6日（周四）中午12：00前，将电子版报名表发至邮箱：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  <w:instrText xml:space="preserve"> HYPERLINK "mailto:ustbtwzzb@163.com。" </w:instrTex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  <w:t>ustbtwyjs@163.com。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  <w:fldChar w:fldCharType="end"/>
      </w:r>
    </w:p>
    <w:p w14:paraId="2E441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Hans" w:bidi="ar-SA"/>
          <w14:ligatures w14:val="standardContextual"/>
        </w:rPr>
      </w:pPr>
    </w:p>
    <w:p w14:paraId="5886B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Hans" w:bidi="ar-SA"/>
          <w14:ligatures w14:val="standardContextual"/>
        </w:rPr>
        <w:t>联系方式：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  <w:t>132 4090 0212</w:t>
      </w:r>
    </w:p>
    <w:p w14:paraId="6BDD9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Hans" w:bidi="ar-SA"/>
          <w14:ligatures w14:val="standardContextual"/>
        </w:rPr>
        <w:t>招新答疑群：</w:t>
      </w:r>
    </w:p>
    <w:p w14:paraId="57CE9AE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drawing>
          <wp:inline distT="0" distB="0" distL="114300" distR="114300">
            <wp:extent cx="2609850" cy="2485390"/>
            <wp:effectExtent l="0" t="0" r="6350" b="3810"/>
            <wp:docPr id="5" name="图片 5" descr="22261740458884_.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61740458884_.pic"/>
                    <pic:cNvPicPr>
                      <a:picLocks noChangeAspect="1"/>
                    </pic:cNvPicPr>
                  </pic:nvPicPr>
                  <pic:blipFill>
                    <a:blip r:embed="rId6"/>
                    <a:srcRect t="23116" b="13034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48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4D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" w:eastAsia="仿宋_GB2312" w:cs="仿宋"/>
          <w:sz w:val="28"/>
          <w:szCs w:val="28"/>
          <w:lang w:eastAsia="zh-CN"/>
        </w:rPr>
      </w:pPr>
    </w:p>
    <w:p w14:paraId="018304A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br w:type="page"/>
      </w:r>
    </w:p>
    <w:p w14:paraId="1E2E2D6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校团委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研究室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202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4</w:t>
      </w:r>
      <w:r>
        <w:rPr>
          <w:rFonts w:ascii="华文中宋" w:hAnsi="华文中宋" w:eastAsia="华文中宋" w:cs="华文中宋"/>
          <w:b/>
          <w:bCs/>
          <w:sz w:val="32"/>
          <w:szCs w:val="32"/>
        </w:rPr>
        <w:t>-202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学年第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学期招新报名表</w:t>
      </w:r>
    </w:p>
    <w:tbl>
      <w:tblPr>
        <w:tblStyle w:val="4"/>
        <w:tblW w:w="5654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374"/>
        <w:gridCol w:w="2551"/>
        <w:gridCol w:w="1670"/>
        <w:gridCol w:w="2242"/>
        <w:gridCol w:w="1805"/>
      </w:tblGrid>
      <w:tr w14:paraId="5BDE1C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711" w:hRule="atLeast"/>
          <w:jc w:val="center"/>
        </w:trPr>
        <w:tc>
          <w:tcPr>
            <w:tcW w:w="410" w:type="pct"/>
            <w:vMerge w:val="restart"/>
            <w:vAlign w:val="center"/>
          </w:tcPr>
          <w:p w14:paraId="2AD554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个人</w:t>
            </w:r>
          </w:p>
          <w:p w14:paraId="182BD1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783A38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基本</w:t>
            </w:r>
          </w:p>
          <w:p w14:paraId="3037DF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680B23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情况</w:t>
            </w:r>
          </w:p>
        </w:tc>
        <w:tc>
          <w:tcPr>
            <w:tcW w:w="654" w:type="pct"/>
            <w:vAlign w:val="center"/>
          </w:tcPr>
          <w:p w14:paraId="09C5A8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姓  名</w:t>
            </w:r>
          </w:p>
        </w:tc>
        <w:tc>
          <w:tcPr>
            <w:tcW w:w="1214" w:type="pct"/>
            <w:vAlign w:val="center"/>
          </w:tcPr>
          <w:p w14:paraId="1A3AC2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70C23C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性   别</w:t>
            </w:r>
          </w:p>
        </w:tc>
        <w:tc>
          <w:tcPr>
            <w:tcW w:w="1067" w:type="pct"/>
            <w:tcBorders>
              <w:right w:val="single" w:color="auto" w:sz="4" w:space="0"/>
            </w:tcBorders>
            <w:vAlign w:val="center"/>
          </w:tcPr>
          <w:p w14:paraId="311B2F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restart"/>
            <w:tcBorders>
              <w:left w:val="single" w:color="auto" w:sz="4" w:space="0"/>
            </w:tcBorders>
            <w:vAlign w:val="center"/>
          </w:tcPr>
          <w:p w14:paraId="0E1BF9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照片</w:t>
            </w:r>
          </w:p>
        </w:tc>
      </w:tr>
      <w:tr w14:paraId="2D8CB8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410" w:type="pct"/>
            <w:vMerge w:val="continue"/>
            <w:vAlign w:val="center"/>
          </w:tcPr>
          <w:p w14:paraId="07E65C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1CF5C6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214" w:type="pct"/>
            <w:vAlign w:val="center"/>
          </w:tcPr>
          <w:p w14:paraId="18256A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20D058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学   院</w:t>
            </w:r>
          </w:p>
        </w:tc>
        <w:tc>
          <w:tcPr>
            <w:tcW w:w="1067" w:type="pct"/>
            <w:tcBorders>
              <w:right w:val="single" w:color="auto" w:sz="4" w:space="0"/>
            </w:tcBorders>
            <w:vAlign w:val="center"/>
          </w:tcPr>
          <w:p w14:paraId="392372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continue"/>
            <w:tcBorders>
              <w:left w:val="single" w:color="auto" w:sz="4" w:space="0"/>
            </w:tcBorders>
            <w:vAlign w:val="center"/>
          </w:tcPr>
          <w:p w14:paraId="2F0BBE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</w:p>
        </w:tc>
      </w:tr>
      <w:tr w14:paraId="1F438D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410" w:type="pct"/>
            <w:vMerge w:val="continue"/>
            <w:vAlign w:val="center"/>
          </w:tcPr>
          <w:p w14:paraId="11B5AF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2C4396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学  号</w:t>
            </w:r>
          </w:p>
        </w:tc>
        <w:tc>
          <w:tcPr>
            <w:tcW w:w="1214" w:type="pct"/>
            <w:vAlign w:val="center"/>
          </w:tcPr>
          <w:p w14:paraId="68F24F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3E45B16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班   级</w:t>
            </w:r>
          </w:p>
        </w:tc>
        <w:tc>
          <w:tcPr>
            <w:tcW w:w="1067" w:type="pct"/>
            <w:tcBorders>
              <w:right w:val="single" w:color="auto" w:sz="4" w:space="0"/>
            </w:tcBorders>
            <w:vAlign w:val="center"/>
          </w:tcPr>
          <w:p w14:paraId="41B6E4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continue"/>
            <w:tcBorders>
              <w:left w:val="single" w:color="auto" w:sz="4" w:space="0"/>
            </w:tcBorders>
            <w:vAlign w:val="center"/>
          </w:tcPr>
          <w:p w14:paraId="760507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</w:p>
        </w:tc>
      </w:tr>
      <w:tr w14:paraId="4224C0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410" w:type="pct"/>
            <w:vMerge w:val="continue"/>
            <w:vAlign w:val="center"/>
          </w:tcPr>
          <w:p w14:paraId="091813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right w:val="single" w:color="auto" w:sz="4" w:space="0"/>
            </w:tcBorders>
            <w:vAlign w:val="center"/>
          </w:tcPr>
          <w:p w14:paraId="7E6732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专业排名</w:t>
            </w:r>
          </w:p>
        </w:tc>
        <w:tc>
          <w:tcPr>
            <w:tcW w:w="1214" w:type="pct"/>
            <w:tcBorders>
              <w:left w:val="single" w:color="auto" w:sz="4" w:space="0"/>
            </w:tcBorders>
            <w:vAlign w:val="center"/>
          </w:tcPr>
          <w:p w14:paraId="5441D7B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 xml:space="preserve">         %</w:t>
            </w:r>
          </w:p>
        </w:tc>
        <w:tc>
          <w:tcPr>
            <w:tcW w:w="795" w:type="pct"/>
            <w:tcBorders>
              <w:right w:val="single" w:color="auto" w:sz="4" w:space="0"/>
            </w:tcBorders>
            <w:vAlign w:val="center"/>
          </w:tcPr>
          <w:p w14:paraId="756D71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不及格门次</w:t>
            </w:r>
          </w:p>
        </w:tc>
        <w:tc>
          <w:tcPr>
            <w:tcW w:w="106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0EF22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continue"/>
            <w:tcBorders>
              <w:left w:val="single" w:color="auto" w:sz="4" w:space="0"/>
            </w:tcBorders>
            <w:vAlign w:val="center"/>
          </w:tcPr>
          <w:p w14:paraId="433959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</w:p>
        </w:tc>
      </w:tr>
      <w:tr w14:paraId="57A6B9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410" w:type="pct"/>
            <w:vMerge w:val="continue"/>
            <w:vAlign w:val="center"/>
          </w:tcPr>
          <w:p w14:paraId="79FD05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</w:tc>
        <w:tc>
          <w:tcPr>
            <w:tcW w:w="1868" w:type="pct"/>
            <w:gridSpan w:val="2"/>
            <w:vAlign w:val="center"/>
          </w:tcPr>
          <w:p w14:paraId="774001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联系方式（手机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宿舍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  <w:t>或微信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）</w:t>
            </w:r>
          </w:p>
        </w:tc>
        <w:tc>
          <w:tcPr>
            <w:tcW w:w="2720" w:type="pct"/>
            <w:gridSpan w:val="3"/>
            <w:vAlign w:val="center"/>
          </w:tcPr>
          <w:p w14:paraId="1FF8CA2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</w:tc>
      </w:tr>
      <w:tr w14:paraId="1B7A30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410" w:type="pct"/>
            <w:vAlign w:val="center"/>
          </w:tcPr>
          <w:p w14:paraId="0B055B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特长</w:t>
            </w:r>
          </w:p>
          <w:p w14:paraId="4018E0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爱好</w:t>
            </w:r>
          </w:p>
        </w:tc>
        <w:tc>
          <w:tcPr>
            <w:tcW w:w="4589" w:type="pct"/>
            <w:gridSpan w:val="5"/>
            <w:vAlign w:val="center"/>
          </w:tcPr>
          <w:p w14:paraId="2C49B7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</w:tc>
      </w:tr>
      <w:tr w14:paraId="7B7CF4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9" w:hRule="atLeast"/>
          <w:jc w:val="center"/>
        </w:trPr>
        <w:tc>
          <w:tcPr>
            <w:tcW w:w="410" w:type="pct"/>
            <w:vAlign w:val="center"/>
          </w:tcPr>
          <w:p w14:paraId="187E6E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个人简历</w:t>
            </w:r>
          </w:p>
          <w:p w14:paraId="0EBB52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（学生工作经历及荣誉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  <w:t>马理论水平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）</w:t>
            </w:r>
          </w:p>
        </w:tc>
        <w:tc>
          <w:tcPr>
            <w:tcW w:w="4589" w:type="pct"/>
            <w:gridSpan w:val="5"/>
            <w:vAlign w:val="center"/>
          </w:tcPr>
          <w:p w14:paraId="43CD52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</w:p>
          <w:p w14:paraId="26520F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75F64A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42ECFF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327126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35F37F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0405AF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01C845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363D84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567F8D3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68E154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0809A8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22EB6D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0D80647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</w:tc>
      </w:tr>
      <w:tr w14:paraId="06CB1D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  <w:jc w:val="center"/>
        </w:trPr>
        <w:tc>
          <w:tcPr>
            <w:tcW w:w="410" w:type="pct"/>
            <w:vAlign w:val="center"/>
          </w:tcPr>
          <w:p w14:paraId="5FC2EB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对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  <w:t>理论研究及当下大学生思想引领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工作的认识</w:t>
            </w:r>
          </w:p>
        </w:tc>
        <w:tc>
          <w:tcPr>
            <w:tcW w:w="4589" w:type="pct"/>
            <w:gridSpan w:val="5"/>
            <w:vAlign w:val="center"/>
          </w:tcPr>
          <w:p w14:paraId="64A553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584F39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3D21FA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0FA285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5D65AA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060638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20B8BB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1A431C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728D6E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0779D6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359F81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1EDE1F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</w:tc>
      </w:tr>
      <w:tr w14:paraId="42A495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10" w:type="pct"/>
            <w:vAlign w:val="center"/>
          </w:tcPr>
          <w:p w14:paraId="2DB569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学院推荐意见</w:t>
            </w:r>
          </w:p>
        </w:tc>
        <w:tc>
          <w:tcPr>
            <w:tcW w:w="4589" w:type="pct"/>
            <w:gridSpan w:val="5"/>
            <w:vAlign w:val="center"/>
          </w:tcPr>
          <w:p w14:paraId="630469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00AEF76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0FEFD55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480"/>
              <w:jc w:val="lef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49F8F96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240"/>
              <w:jc w:val="lef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5773D2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6887D6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3AE958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738105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840"/>
              <w:jc w:val="righ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学院签章</w:t>
            </w:r>
          </w:p>
        </w:tc>
      </w:tr>
      <w:tr w14:paraId="4CB530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410" w:type="pct"/>
            <w:vAlign w:val="center"/>
          </w:tcPr>
          <w:p w14:paraId="6A85EF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部门意见</w:t>
            </w:r>
          </w:p>
        </w:tc>
        <w:tc>
          <w:tcPr>
            <w:tcW w:w="4589" w:type="pct"/>
            <w:gridSpan w:val="5"/>
            <w:vAlign w:val="center"/>
          </w:tcPr>
          <w:p w14:paraId="44C863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  <w:t>此栏报名者无需填写）</w:t>
            </w:r>
          </w:p>
          <w:p w14:paraId="37C522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7C449E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4E3DCD3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6151B6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6942AA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56BD0D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 w14:paraId="77B0DD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主管副书记签字：               年    月    日</w:t>
            </w:r>
          </w:p>
        </w:tc>
      </w:tr>
    </w:tbl>
    <w:p w14:paraId="54A47DF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ind w:firstLine="0" w:firstLineChars="0"/>
        <w:jc w:val="both"/>
        <w:textAlignment w:val="auto"/>
        <w:rPr>
          <w:rFonts w:ascii="仿宋" w:hAnsi="仿宋" w:eastAsia="仿宋" w:cs="仿宋"/>
          <w:kern w:val="2"/>
          <w:sz w:val="28"/>
          <w:szCs w:val="28"/>
          <w:lang w:val="en-US" w:eastAsia="zh-Hans" w:bidi="ar-SA"/>
          <w14:ligatures w14:val="standardContextual"/>
        </w:rPr>
      </w:pP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EA60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E6544E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E6544E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42157FA6"/>
    <w:rsid w:val="07902DA5"/>
    <w:rsid w:val="08A460BD"/>
    <w:rsid w:val="197C2F83"/>
    <w:rsid w:val="30FE1366"/>
    <w:rsid w:val="35BFFBAD"/>
    <w:rsid w:val="42157FA6"/>
    <w:rsid w:val="435B36E3"/>
    <w:rsid w:val="59906DF4"/>
    <w:rsid w:val="63A84BEE"/>
    <w:rsid w:val="70DF17B7"/>
    <w:rsid w:val="7FFF64C7"/>
    <w:rsid w:val="FB6B1909"/>
    <w:rsid w:val="FFDB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正文1"/>
    <w:qFormat/>
    <w:uiPriority w:val="0"/>
    <w:pPr>
      <w:jc w:val="both"/>
    </w:pPr>
    <w:rPr>
      <w:rFonts w:ascii="Arial" w:hAnsi="Arial" w:eastAsia="宋体" w:cs="Arial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642</Words>
  <Characters>679</Characters>
  <Lines>0</Lines>
  <Paragraphs>0</Paragraphs>
  <TotalTime>5</TotalTime>
  <ScaleCrop>false</ScaleCrop>
  <LinksUpToDate>false</LinksUpToDate>
  <CharactersWithSpaces>726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2024-03-01T07:40:00Z</dcterms:created>
  <dc:creator>AK-12</dc:creator>
  <cp:lastModifiedBy>信息文秘</cp:lastModifiedBy>
  <dcterms:modified xsi:type="dcterms:W3CDTF">2025-02-28T08:38:55Z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3C11ECE023B2751E2E4DBD67D9C259CA_43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