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EFD27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附件7：</w:t>
      </w:r>
    </w:p>
    <w:p w14:paraId="1AC29B76">
      <w:pPr>
        <w:keepNext w:val="0"/>
        <w:keepLines w:val="0"/>
        <w:pageBreakBefore w:val="0"/>
        <w:widowControl w:val="0"/>
        <w:tabs>
          <w:tab w:val="center" w:pos="459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 w:cstheme="minorEastAsia"/>
          <w:b/>
          <w:bCs/>
          <w:sz w:val="32"/>
          <w:szCs w:val="32"/>
        </w:rPr>
      </w:pPr>
      <w:r>
        <w:rPr>
          <w:rFonts w:hint="eastAsia" w:ascii="华文中宋" w:hAnsi="华文中宋" w:eastAsia="华文中宋" w:cstheme="minorEastAsia"/>
          <w:b/>
          <w:bCs/>
          <w:sz w:val="32"/>
          <w:szCs w:val="32"/>
        </w:rPr>
        <w:t>校团委青年双创服务中心招新细则</w:t>
      </w:r>
    </w:p>
    <w:p w14:paraId="36D2ACA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黑体" w:hAnsi="黑体" w:eastAsia="黑体" w:cstheme="minorEastAsia"/>
          <w:sz w:val="28"/>
          <w:szCs w:val="28"/>
        </w:rPr>
      </w:pPr>
      <w:r>
        <w:rPr>
          <w:rFonts w:ascii="黑体" w:hAnsi="黑体" w:eastAsia="黑体" w:cstheme="minorEastAsia"/>
          <w:sz w:val="28"/>
          <w:szCs w:val="28"/>
        </w:rPr>
        <w:t>一、</w:t>
      </w:r>
      <w:r>
        <w:rPr>
          <w:rFonts w:hint="eastAsia" w:ascii="黑体" w:hAnsi="黑体" w:eastAsia="黑体" w:cstheme="minorEastAsia"/>
          <w:sz w:val="28"/>
          <w:szCs w:val="28"/>
        </w:rPr>
        <w:t>部门简介</w:t>
      </w:r>
    </w:p>
    <w:p w14:paraId="45C33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校团委青年双创服务中心（以下简称双创），主要负责我校创新创业教育“第二课堂”实践活动的规划与组织工作，以及负责“挑战杯”、中国国际大学生创新大赛（原“互联网+”大赛）和“摇篮杯”等竞赛的组织工作。</w:t>
      </w:r>
    </w:p>
    <w:p w14:paraId="50A9F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双创立足于我校学生自身成长需求，通过搭建多层次、多类别的高水平讲坛、论坛平台和综合类、专业类的创新创业竞赛平台，设立创新创业实践基地，通过选拔优秀创新创业项目等方式，培养我校学生的创新精神和创业思维。双创内设办公建设部、新闻宣传部、竞赛研究室、竞赛文化部&amp;鼎新秘书处和活动部。各部门各司其职，为学校广大师生服务，共创未来！</w:t>
      </w:r>
    </w:p>
    <w:p w14:paraId="4B353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快扫描下方二维码，加入我们吧！</w:t>
      </w:r>
    </w:p>
    <w:p w14:paraId="5383B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drawing>
          <wp:inline distT="0" distB="0" distL="0" distR="0">
            <wp:extent cx="1990725" cy="19907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7B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（报名二维码）</w:t>
      </w:r>
    </w:p>
    <w:p w14:paraId="1D1C7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注：报名截止时间为3月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日中午12点</w:t>
      </w:r>
    </w:p>
    <w:p w14:paraId="694C4C5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黑体" w:hAnsi="黑体" w:eastAsia="黑体" w:cstheme="minorEastAsia"/>
          <w:sz w:val="28"/>
          <w:szCs w:val="28"/>
        </w:rPr>
      </w:pPr>
      <w:r>
        <w:rPr>
          <w:rFonts w:ascii="黑体" w:hAnsi="黑体" w:eastAsia="黑体" w:cstheme="minorEastAsia"/>
          <w:sz w:val="28"/>
          <w:szCs w:val="28"/>
        </w:rPr>
        <w:t>二、</w:t>
      </w:r>
      <w:r>
        <w:rPr>
          <w:rFonts w:hint="eastAsia" w:ascii="黑体" w:hAnsi="黑体" w:eastAsia="黑体" w:cstheme="minorEastAsia"/>
          <w:sz w:val="28"/>
          <w:szCs w:val="28"/>
        </w:rPr>
        <w:t>招新需求</w:t>
      </w:r>
    </w:p>
    <w:p w14:paraId="2F1A9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1.办公建设部(支持部门）</w:t>
      </w:r>
    </w:p>
    <w:p w14:paraId="29175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办公建设部是双创中心内部运转枢纽，主要负责部门的日常办公，工作内容分为四部分：</w:t>
      </w:r>
    </w:p>
    <w:p w14:paraId="7EE9F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（1）部门财务报销、财务报表制作，预算执行与控制；</w:t>
      </w:r>
    </w:p>
    <w:p w14:paraId="71FBD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（2）部门文件、通知、会议纪要等文字稿撰写；</w:t>
      </w:r>
    </w:p>
    <w:p w14:paraId="6601A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（3）部门信息上传下达、排班并统计各项信息等；</w:t>
      </w:r>
    </w:p>
    <w:p w14:paraId="68AE9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（4）部门内部氛围及文化建设，牵头开展策划双创迎新活动、双创中心年会、日常内建活动，建设部门文化。</w:t>
      </w:r>
    </w:p>
    <w:p w14:paraId="0D57D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2.新闻宣传部（支持部门）</w:t>
      </w:r>
    </w:p>
    <w:p w14:paraId="7DC19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作为双创的支持部门之一，新闻宣传部分为两个工作小组——网络运营组和新闻宣传组，致力于做好双创的宣传工作。</w:t>
      </w:r>
    </w:p>
    <w:p w14:paraId="07B1C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网络运营组主要负责中心微信公众号平台建设，具体工作内容有：</w:t>
      </w:r>
    </w:p>
    <w:p w14:paraId="4B11E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（1）对需要推送的竞赛信息、活动通知等进行文案撰写，推文制作等工作；</w:t>
      </w:r>
    </w:p>
    <w:p w14:paraId="0A22F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（2）利用微信公众号及时推送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各类竞赛信息，帮助中心活动部门宣传各类活动，建设公众号功能栏，形成中心的对外宣传窗口；</w:t>
      </w:r>
    </w:p>
    <w:p w14:paraId="7B9DA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（3）结合迎新、新年等各类节目与活动，推广微信平台，建设信息渠道；</w:t>
      </w:r>
    </w:p>
    <w:p w14:paraId="6AC70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（4）推广各类竞赛经验、先进事迹，传播双创精神、营造创新氛围。</w:t>
      </w:r>
    </w:p>
    <w:p w14:paraId="70249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新闻宣传组使用传统媒体进行宣传，充分运用登录页面、宣传橱窗、学校新闻网等宣传平台，主要工作内容包括：</w:t>
      </w:r>
    </w:p>
    <w:p w14:paraId="46688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（1）宣传设计：制作活动宣传海报展板、校园网登录页面、微电影制作等，以及双创中心所有图文、视频制作，如各比赛证书等；</w:t>
      </w:r>
    </w:p>
    <w:p w14:paraId="324FE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（2）新闻采访：撰写新闻稿、人物采访、新闻报送等工作；</w:t>
      </w:r>
    </w:p>
    <w:p w14:paraId="3DB84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（3）活动摄影：负责在双创举办的活动和比赛现场及年会的时候拍摄现场照片、视频等素材，并对素材进行整合。</w:t>
      </w:r>
    </w:p>
    <w:p w14:paraId="61538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3.双创竞赛研究室（支持部门）</w:t>
      </w:r>
    </w:p>
    <w:p w14:paraId="5BE51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双创竞赛研究室主要工作内容分为五方面：</w:t>
      </w:r>
    </w:p>
    <w:p w14:paraId="7DE82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（1）数据整理与统计分析：与竞赛部合作，整理、统计与分析“挑战杯”、中国国际大学生创新大赛、“摇篮杯”等竞赛的报名信息与获奖数据；</w:t>
      </w:r>
    </w:p>
    <w:p w14:paraId="4D26C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（2）项目分析：针对“挑战杯”、中国国际大学生创新大赛、“摇篮杯”等竞赛获奖项目开展研究分析，发布分析报告，及时对三大赛的最新动态进行研究；</w:t>
      </w:r>
    </w:p>
    <w:p w14:paraId="634A4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（3）创新学分与奖学金发放：根据竞赛获奖数据开展创新学分统计录入工作，计算竞赛奖金数额，协助办公室发放奖学金；</w:t>
      </w:r>
    </w:p>
    <w:p w14:paraId="32FBC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（4）运营建设：和新闻宣传部共同指导学生运营“北科大创新创业竞赛”微信平台，加强数据共享、资料共享、赛事宣传等；同时，搭建学院间创新创业交流平台，加强针对三大赛赛事培训平台的建设；</w:t>
      </w:r>
    </w:p>
    <w:p w14:paraId="00639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5）创业研究：结合中国国际大学生创新大赛青年红色筑梦之旅活动，研究“社会实践+公益创业”的项目孵化模式，指导开展红旅活动、研究公益创业；针对研究课题进行申报，筹划第二课堂创新创业竞赛课程出书事宜。</w:t>
      </w:r>
    </w:p>
    <w:p w14:paraId="08D95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4.竞赛文化部&amp;鼎新秘书处（活动部门）</w:t>
      </w:r>
    </w:p>
    <w:p w14:paraId="14A61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竞赛文化部&amp;鼎新秘书处主要负责竞赛工作，工作内容包括：</w:t>
      </w:r>
    </w:p>
    <w:p w14:paraId="43CF6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（1）负责“摇篮杯”、中国国际大学生创新大赛、“挑战杯”等各类竞赛组织工作；</w:t>
      </w:r>
    </w:p>
    <w:p w14:paraId="07350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（2）在组织同学参加各个大学生创新创业赛事的过程中，主要在赛前宣传、项目团队组建、赛事答疑、竞赛能力培训等方面为同学们提供相应帮助；</w:t>
      </w:r>
    </w:p>
    <w:p w14:paraId="184D1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（3）负责各项赛事中参赛团队信息统计、竞赛奖学金以及创新学分统计、竞赛获奖证书的发放等工作；</w:t>
      </w:r>
    </w:p>
    <w:p w14:paraId="5F7FF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（4）鼎新计划的项目团队遴选，为鼎新班项目提供参赛支持；</w:t>
      </w:r>
    </w:p>
    <w:p w14:paraId="4C761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（5）结合三大赛特点，邀请大赛专家为鼎新计划项目进行培训指导。</w:t>
      </w:r>
    </w:p>
    <w:p w14:paraId="69368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5.双创活动部/学生科学技术协会（活动部门）</w:t>
      </w:r>
    </w:p>
    <w:p w14:paraId="6C4A2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北京科技大学学生科学技术协会（以下简称校科协）是由校团委指导的学生科技组织。工作内容分为两部分：</w:t>
      </w:r>
    </w:p>
    <w:p w14:paraId="747EE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一、以讲坛、讲座、沙龙等为载体，营造校园创新创业氛围。</w:t>
      </w:r>
    </w:p>
    <w:p w14:paraId="43DD573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（1）讲坛建设：包含名家讲坛、杰出校友讲坛两个品牌性校内讲坛；</w:t>
      </w:r>
    </w:p>
    <w:p w14:paraId="1D6698F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（2）讲座建设：负责各类创新创业讲座、鼎新讲堂的举办，竞赛座谈会、科技讲座的组织筹备，相应的讲座给予创新学分；</w:t>
      </w:r>
    </w:p>
    <w:p w14:paraId="04061A7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（3）沙龙建设：开展各类小型兴趣型沙龙活动；</w:t>
      </w:r>
    </w:p>
    <w:p w14:paraId="7932E51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（4）双创主题团日：负责创业主题团日活动的整体设计、组织开展、评审奖励等工作。</w:t>
      </w:r>
    </w:p>
    <w:p w14:paraId="308B2EE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二、以培养大学生崇尚科学、追求真知、勤奋学习、勇于实践为根本目标，以“活跃科技氛围，提高科技素质，造就科技人才”为宗旨，聚焦科学、实践与创新，致力于提高学生的科研实践能力和创新能力。</w:t>
      </w:r>
    </w:p>
    <w:p w14:paraId="6692E02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（1）主办活动：举办百科知识竞赛、实验知科技、推介会&amp;创意集市、贝壳科技文化节等形式多样的科技活动；</w:t>
      </w:r>
    </w:p>
    <w:p w14:paraId="2BAD432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（2）高校联谊：与周边高校进行联谊活动，共同开展科普宣讲等；</w:t>
      </w:r>
    </w:p>
    <w:p w14:paraId="48DE1E5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" w:hAnsi="仿宋" w:eastAsia="仿宋" w:cstheme="minorEastAsia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（3）科普宣传：定期推出“科普大爆炸”系列宣传推文。</w:t>
      </w: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C1C7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83A573">
                          <w:pPr>
                            <w:pStyle w:val="3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83A573">
                    <w:pPr>
                      <w:pStyle w:val="3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</w:docVars>
  <w:rsids>
    <w:rsidRoot w:val="00491131"/>
    <w:rsid w:val="001428AA"/>
    <w:rsid w:val="00491131"/>
    <w:rsid w:val="006E46A6"/>
    <w:rsid w:val="008818A8"/>
    <w:rsid w:val="008E6A38"/>
    <w:rsid w:val="00A43C67"/>
    <w:rsid w:val="00D22853"/>
    <w:rsid w:val="04C110C9"/>
    <w:rsid w:val="1689182A"/>
    <w:rsid w:val="1D8E7572"/>
    <w:rsid w:val="4564582C"/>
    <w:rsid w:val="491875E3"/>
    <w:rsid w:val="E2FF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">
    <w:name w:val="列表段落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2039</Words>
  <Characters>2045</Characters>
  <Lines>14</Lines>
  <Paragraphs>4</Paragraphs>
  <TotalTime>8</TotalTime>
  <ScaleCrop>false</ScaleCrop>
  <LinksUpToDate>false</LinksUpToDate>
  <CharactersWithSpaces>2045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2024-02-27T22:31:00Z</dcterms:created>
  <dc:creator>一只大灰条子</dc:creator>
  <cp:lastModifiedBy>信息文秘</cp:lastModifiedBy>
  <dcterms:modified xsi:type="dcterms:W3CDTF">2025-02-28T08:56:32Z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960ECC0ED1544627969F3C65A96B4FDB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