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579F6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附件12：</w:t>
      </w:r>
    </w:p>
    <w:p w14:paraId="78210043"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 w:cs="黑体"/>
          <w:b/>
          <w:sz w:val="32"/>
          <w:szCs w:val="32"/>
        </w:rPr>
      </w:pPr>
      <w:r>
        <w:rPr>
          <w:rFonts w:hint="eastAsia" w:ascii="华文中宋" w:hAnsi="华文中宋" w:eastAsia="华文中宋" w:cs="黑体"/>
          <w:b/>
          <w:sz w:val="32"/>
          <w:szCs w:val="32"/>
        </w:rPr>
        <w:t>主题团日活动评优工作指引</w:t>
      </w:r>
    </w:p>
    <w:p w14:paraId="16D0CCA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Times New Roman" w:eastAsia="仿宋_GB2312" w:cs="Times New Roman"/>
          <w:kern w:val="0"/>
          <w:sz w:val="28"/>
          <w:szCs w:val="28"/>
        </w:rPr>
      </w:pPr>
    </w:p>
    <w:p w14:paraId="1E48EA6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主题团日活动是共青团组织生活的重要组成部分，对于增强团员意识、提高团组织凝聚力具有重要意义。为创新主题团日活动评优形式，特举办优秀团日路演，通过路演形式，为各</w:t>
      </w:r>
      <w:r>
        <w:rPr>
          <w:rFonts w:hint="eastAsia" w:ascii="仿宋_GB2312" w:hAnsi="Times New Roman" w:eastAsia="仿宋_GB2312" w:cs="Times New Roman"/>
          <w:sz w:val="28"/>
          <w:szCs w:val="28"/>
        </w:rPr>
        <w:t>团支部提供交流与学习的平台，促进主题团日活动质量的整体提升。</w:t>
      </w:r>
    </w:p>
    <w:p w14:paraId="7EECBDE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一、评选对象</w:t>
      </w:r>
    </w:p>
    <w:p w14:paraId="215AD76A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各二级团组织所属团支部</w:t>
      </w:r>
    </w:p>
    <w:p w14:paraId="43C78ED6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黑体" w:hAnsi="黑体" w:eastAsia="黑体" w:cs="Times New Roman"/>
          <w:b/>
          <w:bCs/>
          <w:sz w:val="28"/>
          <w:szCs w:val="28"/>
        </w:rPr>
        <w:t>二、</w:t>
      </w:r>
      <w:r>
        <w:rPr>
          <w:rFonts w:hint="eastAsia" w:ascii="黑体" w:hAnsi="黑体" w:eastAsia="黑体" w:cs="Times New Roman"/>
          <w:sz w:val="28"/>
          <w:szCs w:val="28"/>
        </w:rPr>
        <w:t>活动安排</w:t>
      </w:r>
    </w:p>
    <w:p w14:paraId="61DDECD2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本次评优共分为材料遴选、现场路演两个阶段。</w:t>
      </w:r>
    </w:p>
    <w:p w14:paraId="7D448A2D">
      <w:pPr>
        <w:widowControl/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（一）材料遴选（第12周）</w:t>
      </w:r>
    </w:p>
    <w:p w14:paraId="4A650DFF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各二级团组织可依据团日活动材料上交指引（附件11）择优推荐1-2个团支部参与本学期主题团日活动评优，通过函评提交的团日材料形式最终选出15个团支部参与现场路演。</w:t>
      </w:r>
    </w:p>
    <w:p w14:paraId="7EB79833">
      <w:pPr>
        <w:widowControl/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（二）现场路演（第13-14周）</w:t>
      </w:r>
    </w:p>
    <w:p w14:paraId="46E2D6FC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 xml:space="preserve">1. 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抽签准备</w:t>
      </w:r>
    </w:p>
    <w:p w14:paraId="559B2264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通过材料遴选的15个团支部将通过抽签的形式，确定本支部在此次路演中需展示的团日活动主题（主题参考历年双菜单中“理论学习菜单”设置），并进行为期一周的策划准备。给予参与路演团支部支持资金300元。</w:t>
      </w:r>
    </w:p>
    <w:p w14:paraId="62A27927">
      <w:pPr>
        <w:widowControl/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bookmarkStart w:id="0" w:name="OLE_LINK2"/>
      <w:bookmarkEnd w:id="0"/>
      <w:bookmarkStart w:id="1" w:name="OLE_LINK1"/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2. 现场展示</w:t>
      </w:r>
      <w:bookmarkStart w:id="2" w:name="_GoBack"/>
      <w:bookmarkEnd w:id="2"/>
    </w:p>
    <w:bookmarkEnd w:id="1"/>
    <w:p w14:paraId="129D0B2F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各团支部应在赛前提交一份详细的主题团日活动策划书，策划书应涵盖活动主题、目的、时间、地点、参与人员、活动流程、宣传方案、预算等各方面，内容全面、详实。</w:t>
      </w:r>
    </w:p>
    <w:p w14:paraId="3D18CDA9">
      <w:pPr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路演内容、形式等要求如下：</w:t>
      </w:r>
    </w:p>
    <w:p w14:paraId="173553FD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（1）路演内容须紧靠活动主题，呈现活动全貌，逻辑结构清晰。</w:t>
      </w:r>
    </w:p>
    <w:p w14:paraId="0FE7E97F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（2）路演展示倡导原创性、群众性。</w:t>
      </w:r>
    </w:p>
    <w:p w14:paraId="168646C7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（3）路演以模拟整场团日为主，形式不限，可采用情景剧、舞蹈、朗诵等形式进行展示，鼓励创新活动类型。</w:t>
      </w:r>
    </w:p>
    <w:p w14:paraId="7D4E16E0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（4）在路演的参与人数上，鼓励支部内同学全员参与；在时长方面，需保持在5-8分钟，如有特殊情况，可提前沟通时长安排。</w:t>
      </w:r>
    </w:p>
    <w:p w14:paraId="54CA7BA0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（5）集中路演具体时间安排另行通知。</w:t>
      </w:r>
    </w:p>
    <w:p w14:paraId="5744F742">
      <w:pPr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（三）评比表彰</w:t>
      </w:r>
    </w:p>
    <w:p w14:paraId="34B6E560">
      <w:pPr>
        <w:widowControl/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1.评审</w:t>
      </w:r>
    </w:p>
    <w:p w14:paraId="3B15C150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对各团支部的路演成绩进行综合评审。</w:t>
      </w:r>
    </w:p>
    <w:p w14:paraId="2EF9608F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最终成绩（100分）=团日材料函评（25分）+活动策划书（15分）+现场路演（60分）。</w:t>
      </w:r>
    </w:p>
    <w:p w14:paraId="3E626521">
      <w:pPr>
        <w:widowControl/>
        <w:adjustRightInd w:val="0"/>
        <w:snapToGrid w:val="0"/>
        <w:spacing w:line="36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2.表彰</w:t>
      </w:r>
    </w:p>
    <w:p w14:paraId="7DD2A8B8">
      <w:pPr>
        <w:widowControl/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通过各团支部的优秀展示，综合评审成绩前10名为十佳团日团支部，第11名-第15名为优秀团日团支部；十佳团日团支部奖励奖金500元。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CFAA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5C913">
                          <w:pPr>
                            <w:pStyle w:val="3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35C913">
                    <w:pPr>
                      <w:pStyle w:val="3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F20B49"/>
    <w:rsid w:val="001B490F"/>
    <w:rsid w:val="002B35F1"/>
    <w:rsid w:val="00650733"/>
    <w:rsid w:val="00B5036F"/>
    <w:rsid w:val="00D110F8"/>
    <w:rsid w:val="00EB71A4"/>
    <w:rsid w:val="02B938F8"/>
    <w:rsid w:val="10A83646"/>
    <w:rsid w:val="17FB1DE9"/>
    <w:rsid w:val="2D7E5CD8"/>
    <w:rsid w:val="474D1675"/>
    <w:rsid w:val="47F20B49"/>
    <w:rsid w:val="4B4B54FE"/>
    <w:rsid w:val="4F273310"/>
    <w:rsid w:val="531819E7"/>
    <w:rsid w:val="67FB6061"/>
    <w:rsid w:val="6C42309B"/>
    <w:rsid w:val="749F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759</Words>
  <Characters>788</Characters>
  <Lines>5</Lines>
  <Paragraphs>1</Paragraphs>
  <TotalTime>1</TotalTime>
  <ScaleCrop>false</ScaleCrop>
  <LinksUpToDate>false</LinksUpToDate>
  <CharactersWithSpaces>790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2025-03-02T03:07:00Z</dcterms:created>
  <dc:creator>Dong</dc:creator>
  <cp:lastModifiedBy>信息文秘</cp:lastModifiedBy>
  <dcterms:modified xsi:type="dcterms:W3CDTF">2025-03-02T08:57:49Z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32D808BE340A4E439974BBF2C481F3C2_13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